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3B4" w:rsidRDefault="008573B4">
      <w:pPr>
        <w:pStyle w:val="Default"/>
        <w:rPr>
          <w:color w:val="211E1E"/>
          <w:sz w:val="20"/>
          <w:szCs w:val="20"/>
        </w:rPr>
      </w:pPr>
    </w:p>
    <w:p w:rsidR="008573B4" w:rsidRDefault="008573B4">
      <w:pPr>
        <w:pStyle w:val="Default"/>
        <w:rPr>
          <w:color w:val="211E1E"/>
          <w:sz w:val="20"/>
          <w:szCs w:val="20"/>
        </w:rPr>
      </w:pPr>
    </w:p>
    <w:p w:rsidR="008573B4" w:rsidRDefault="008573B4">
      <w:pPr>
        <w:pStyle w:val="Default"/>
        <w:rPr>
          <w:color w:val="211E1E"/>
          <w:sz w:val="20"/>
          <w:szCs w:val="20"/>
        </w:rPr>
      </w:pPr>
    </w:p>
    <w:p w:rsidR="007D3F5B" w:rsidRDefault="007D3F5B">
      <w:pPr>
        <w:pStyle w:val="Default"/>
        <w:rPr>
          <w:rFonts w:ascii="Arial" w:hAnsi="Arial" w:cs="Arial"/>
          <w:b/>
          <w:bCs/>
          <w:color w:val="211E1E"/>
          <w:sz w:val="28"/>
          <w:szCs w:val="28"/>
        </w:rPr>
      </w:pPr>
      <w:r w:rsidRPr="008573B4">
        <w:rPr>
          <w:color w:val="211E1E"/>
          <w:sz w:val="28"/>
          <w:szCs w:val="28"/>
        </w:rPr>
        <w:t xml:space="preserve"> D</w:t>
      </w:r>
      <w:r w:rsidRPr="008573B4">
        <w:rPr>
          <w:rFonts w:ascii="Arial" w:hAnsi="Arial" w:cs="Arial"/>
          <w:color w:val="211E1E"/>
          <w:sz w:val="28"/>
          <w:szCs w:val="28"/>
        </w:rPr>
        <w:t>ue Date</w:t>
      </w:r>
      <w:r w:rsidRPr="008573B4">
        <w:rPr>
          <w:color w:val="211E1E"/>
          <w:sz w:val="28"/>
          <w:szCs w:val="28"/>
        </w:rPr>
        <w:t xml:space="preserve">: </w:t>
      </w:r>
      <w:r w:rsidR="00D728CD">
        <w:rPr>
          <w:rFonts w:ascii="Arial" w:hAnsi="Arial" w:cs="Arial"/>
          <w:b/>
          <w:bCs/>
          <w:color w:val="211E1E"/>
          <w:sz w:val="28"/>
          <w:szCs w:val="28"/>
        </w:rPr>
        <w:t>DECEMBER 1</w:t>
      </w:r>
    </w:p>
    <w:p w:rsidR="00B84F01" w:rsidRDefault="00B84F01">
      <w:pPr>
        <w:pStyle w:val="Default"/>
        <w:rPr>
          <w:rFonts w:ascii="Arial" w:hAnsi="Arial" w:cs="Arial"/>
          <w:b/>
          <w:bCs/>
          <w:color w:val="211E1E"/>
          <w:sz w:val="28"/>
          <w:szCs w:val="28"/>
        </w:rPr>
      </w:pPr>
    </w:p>
    <w:p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p>
    <w:p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Pr="00B84F01">
        <w:rPr>
          <w:b/>
          <w:bCs/>
        </w:rPr>
        <w:t>DECEMBER 1</w:t>
      </w:r>
      <w:r w:rsidR="00D728CD">
        <w:rPr>
          <w:b/>
          <w:bCs/>
        </w:rPr>
        <w:t xml:space="preserve"> </w:t>
      </w:r>
      <w:r w:rsidR="003040BF">
        <w:t xml:space="preserve">for submission </w:t>
      </w:r>
      <w:r w:rsidRPr="00B84F01">
        <w:t>of application forms. Early applications are accepted. [Go to end of instructions for mailing address and contact info.]</w:t>
      </w:r>
    </w:p>
    <w:p w:rsidR="00B84F01" w:rsidRP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rsidR="00B84F01" w:rsidRP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Master's Degree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7" w:history="1">
        <w:r w:rsidRPr="00B84F01">
          <w:rPr>
            <w:color w:val="0000FF"/>
            <w:u w:val="single"/>
          </w:rPr>
          <w:t>(EPAS 3.3.1</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rsidR="00B84F01" w:rsidRPr="00B84F01" w:rsidRDefault="00B84F01" w:rsidP="00B84F01">
      <w:pPr>
        <w:spacing w:before="100" w:beforeAutospacing="1" w:after="100" w:afterAutospacing="1"/>
      </w:pPr>
      <w:r w:rsidRPr="00B84F01">
        <w:rPr>
          <w:b/>
          <w:bCs/>
        </w:rPr>
        <w:t>Diversity/Social Justice:</w:t>
      </w:r>
      <w:r w:rsidRPr="00B84F01">
        <w:t> The PhD Program recognizes the contribution to the intellectual and social enrichment of the program by students with diverse backgrounds. One area to address in research and scholarship statement is information concerning personal history, family background, work experiences, and influences on intellectual development. This information should include cultural and educational opportunities (or lack thereof), social, economic, or physical advantages and/or disadvantages that you have experienced, and the ways in which these experiences have affected your life and decisions concerning social welfare research as a career goal. Include special interests and abilities, career plans, and future goals. Please describe life and work experiences in ethnic or sexual minority communities </w:t>
      </w:r>
      <w:r w:rsidRPr="00B84F01">
        <w:rPr>
          <w:b/>
          <w:bCs/>
          <w:i/>
          <w:iCs/>
        </w:rPr>
        <w:t>wherever appropriate</w:t>
      </w:r>
      <w:r w:rsidRPr="00B84F01">
        <w:t> in the application materials.</w:t>
      </w:r>
    </w:p>
    <w:p w:rsidR="00B84F01" w:rsidRPr="00B84F01" w:rsidRDefault="00B84F01" w:rsidP="00B84F01">
      <w:pPr>
        <w:spacing w:before="100" w:beforeAutospacing="1" w:after="100" w:afterAutospacing="1"/>
      </w:pPr>
      <w:proofErr w:type="gramStart"/>
      <w:r w:rsidRPr="00B84F01">
        <w:t xml:space="preserve">Another area to address in the statement and to ask the individuals writing your letters of reference to comment upon concerns </w:t>
      </w:r>
      <w:r w:rsidR="003040BF">
        <w:t xml:space="preserve">of </w:t>
      </w:r>
      <w:r w:rsidRPr="00B84F01">
        <w:t>social justice issues.</w:t>
      </w:r>
      <w:proofErr w:type="gramEnd"/>
      <w:r w:rsidRPr="00B84F01">
        <w:t xml:space="preserve"> Describe how your scholarship career goals and research objectives are informed by your vision of social justice. See the </w:t>
      </w:r>
      <w:hyperlink r:id="rId8" w:tgtFrame="_blank" w:history="1">
        <w:r w:rsidRPr="00B84F01">
          <w:rPr>
            <w:color w:val="0000FF"/>
            <w:u w:val="single"/>
          </w:rPr>
          <w:t>School Mission Statement</w:t>
        </w:r>
      </w:hyperlink>
      <w:r w:rsidRPr="00B84F01">
        <w:t> and our </w:t>
      </w:r>
      <w:hyperlink r:id="rId9" w:tgtFrame="_blank" w:history="1">
        <w:r w:rsidRPr="00B84F01">
          <w:rPr>
            <w:color w:val="0000FF"/>
            <w:u w:val="single"/>
          </w:rPr>
          <w:t>PhD Social Justice web page </w:t>
        </w:r>
      </w:hyperlink>
      <w:r w:rsidRPr="00B84F01">
        <w:t>for information about the school/program commitment to and goals for furthering for social justice.</w:t>
      </w:r>
    </w:p>
    <w:p w:rsidR="00B84F01" w:rsidRPr="00B84F01" w:rsidRDefault="00B84F01" w:rsidP="00B84F01">
      <w:pPr>
        <w:spacing w:before="100" w:beforeAutospacing="1" w:after="100" w:afterAutospacing="1"/>
      </w:pPr>
      <w:r w:rsidRPr="00B84F01">
        <w:rPr>
          <w:b/>
          <w:bCs/>
        </w:rPr>
        <w:t>Policies: </w:t>
      </w:r>
      <w:r w:rsidRPr="00B84F01">
        <w:t xml:space="preserve">Three policies with which all applicants to the School should become familiar should be carefully reviewed. The first is entitled </w:t>
      </w:r>
      <w:hyperlink r:id="rId10"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1" w:tgtFrame="_blank" w:history="1">
        <w:r w:rsidRPr="00B84F01">
          <w:rPr>
            <w:color w:val="0000FF"/>
            <w:u w:val="single"/>
          </w:rPr>
          <w:t>Important University Policies </w:t>
        </w:r>
      </w:hyperlink>
      <w:r w:rsidRPr="00B84F01">
        <w:t>section. The second is</w:t>
      </w:r>
      <w:r w:rsidRPr="00B84F01">
        <w:rPr>
          <w:i/>
          <w:iCs/>
        </w:rPr>
        <w:t xml:space="preserve"> Academic Performance and Conduct Which May </w:t>
      </w:r>
      <w:r w:rsidRPr="00B84F01">
        <w:rPr>
          <w:i/>
          <w:iCs/>
        </w:rPr>
        <w:lastRenderedPageBreak/>
        <w:t>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expectations.</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rsidR="00B84F01" w:rsidRPr="00B84F01" w:rsidRDefault="00B84F01" w:rsidP="00B84F01">
      <w:pPr>
        <w:spacing w:before="100" w:beforeAutospacing="1" w:after="100" w:afterAutospacing="1"/>
      </w:pPr>
      <w:r w:rsidRPr="00B84F01">
        <w:t>Individuals are admitted to the program as first-year, full-time PhD students in </w:t>
      </w:r>
      <w:r w:rsidRPr="00B84F01">
        <w:rPr>
          <w:b/>
          <w:bCs/>
          <w:u w:val="single"/>
        </w:rPr>
        <w:t>autumn quarter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DECEMBER 1</w:t>
      </w:r>
      <w:r w:rsidRPr="00B84F01">
        <w:t>. We cannot evaluate your application until all materials are received. International applicants especially need to note that files will not be reviewed until the GRE and TOEFL scores are received.</w:t>
      </w:r>
    </w:p>
    <w:p w:rsidR="00B84F01" w:rsidRPr="00B84F01" w:rsidRDefault="00591DBC" w:rsidP="00B84F01">
      <w:r>
        <w:pict>
          <v:rect id="_x0000_i1025"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Graduate School website. All files should be named with the following format: your </w:t>
      </w:r>
      <w:proofErr w:type="spellStart"/>
      <w:r w:rsidRPr="00B84F01">
        <w:t>lastname</w:t>
      </w:r>
      <w:proofErr w:type="spellEnd"/>
      <w:r w:rsidRPr="00B84F01">
        <w:t xml:space="preserve">-initials-form name (e.g. </w:t>
      </w:r>
      <w:proofErr w:type="spellStart"/>
      <w:r w:rsidRPr="00B84F01">
        <w:t>lastname</w:t>
      </w:r>
      <w:proofErr w:type="spellEnd"/>
      <w:r w:rsidRPr="00B84F01">
        <w:t>-ii-</w:t>
      </w:r>
      <w:proofErr w:type="spellStart"/>
      <w:r w:rsidRPr="00B84F01">
        <w:t>sswadmissionsform</w:t>
      </w:r>
      <w:proofErr w:type="spellEnd"/>
      <w:r w:rsidRPr="00B84F01">
        <w:t xml:space="preserve">, </w:t>
      </w:r>
      <w:proofErr w:type="spellStart"/>
      <w:r w:rsidRPr="00B84F01">
        <w:t>lastname</w:t>
      </w:r>
      <w:proofErr w:type="spellEnd"/>
      <w:r w:rsidRPr="00B84F01">
        <w:t>-ii-</w:t>
      </w:r>
      <w:proofErr w:type="spellStart"/>
      <w:r w:rsidRPr="00B84F01">
        <w:t>Univ</w:t>
      </w:r>
      <w:proofErr w:type="spellEnd"/>
      <w:r w:rsidRPr="00B84F01">
        <w:t>-X-transcript).</w:t>
      </w:r>
    </w:p>
    <w:p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rsidR="00B84F01" w:rsidRPr="00B84F01"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 and the School of Social Work materials are submitted through this online application.</w:t>
      </w:r>
    </w:p>
    <w:p w:rsidR="00B84F01" w:rsidRPr="00B84F01" w:rsidRDefault="00B84F01" w:rsidP="00B84F01">
      <w:pPr>
        <w:spacing w:before="100" w:beforeAutospacing="1" w:after="100" w:afterAutospacing="1"/>
      </w:pPr>
      <w:r w:rsidRPr="00B84F01">
        <w:t>Application is completed online at </w:t>
      </w:r>
      <w:hyperlink r:id="rId12" w:tgtFrame="_blank" w:history="1">
        <w:r w:rsidRPr="00B84F01">
          <w:rPr>
            <w:color w:val="0000FF"/>
            <w:u w:val="single"/>
          </w:rPr>
          <w:t>https://www.grad.washington.edu/applForAdmiss/.</w:t>
        </w:r>
      </w:hyperlink>
      <w:r w:rsidRPr="00B84F01">
        <w:t>  (Fee $85; subject to change without notice.) </w:t>
      </w:r>
      <w:r w:rsidRPr="00B84F01">
        <w:br/>
        <w:t>Graduate School Contact Information:  phone, 206.543.5929; fax, 206.543.8798; </w:t>
      </w:r>
      <w:r w:rsidRPr="00B84F01">
        <w:br/>
        <w:t>US email, </w:t>
      </w:r>
      <w:hyperlink r:id="rId13" w:history="1">
        <w:r w:rsidRPr="00B84F01">
          <w:rPr>
            <w:color w:val="0000FF"/>
            <w:u w:val="single"/>
          </w:rPr>
          <w:t>uwgrad@uw.edu</w:t>
        </w:r>
      </w:hyperlink>
      <w:r w:rsidRPr="00B84F01">
        <w:t>. Email for international applicants: </w:t>
      </w:r>
      <w:hyperlink r:id="rId14" w:history="1">
        <w:r w:rsidRPr="00B84F01">
          <w:rPr>
            <w:color w:val="0000FF"/>
            <w:u w:val="single"/>
          </w:rPr>
          <w:t>intlgrad@uw.edu</w:t>
        </w:r>
      </w:hyperlink>
      <w:r w:rsidRPr="00B84F01">
        <w:t>.</w:t>
      </w:r>
    </w:p>
    <w:p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SSW Application Form</w:t>
      </w:r>
    </w:p>
    <w:p w:rsidR="00B84F01" w:rsidRPr="00B84F01" w:rsidRDefault="00B84F01" w:rsidP="00B84F01">
      <w:pPr>
        <w:spacing w:before="100" w:beforeAutospacing="1" w:after="100" w:afterAutospacing="1"/>
      </w:pPr>
      <w:r w:rsidRPr="00B84F01">
        <w:t>Download from SSW admissions documents website. This SSW PhD Application form is completed, printed out, signed, scanned</w:t>
      </w:r>
      <w:r w:rsidR="003019BF">
        <w:t xml:space="preserve"> to pdf</w:t>
      </w:r>
      <w:r w:rsidRPr="00B84F01">
        <w:t>, and then uploaded.  </w:t>
      </w:r>
    </w:p>
    <w:p w:rsidR="00B84F01" w:rsidRPr="00B84F01" w:rsidRDefault="003019BF" w:rsidP="00B84F01">
      <w:pPr>
        <w:spacing w:before="100" w:beforeAutospacing="1" w:after="100" w:afterAutospacing="1"/>
      </w:pPr>
      <w:r>
        <w:t>By sign</w:t>
      </w:r>
      <w:r w:rsidR="00B84F01" w:rsidRPr="00B84F01">
        <w:t xml:space="preserve">ing and submitting this form, applicants attest that they have read the read the </w:t>
      </w:r>
      <w:hyperlink r:id="rId15" w:tgtFrame="_blank" w:history="1">
        <w:r w:rsidR="00B84F01" w:rsidRPr="00B84F01">
          <w:rPr>
            <w:color w:val="0000FF"/>
            <w:u w:val="single"/>
          </w:rPr>
          <w:t>Standards for Essential Abilities and Attributes</w:t>
        </w:r>
      </w:hyperlink>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GPA Worksheet Calculations Form</w:t>
      </w:r>
    </w:p>
    <w:p w:rsidR="00B84F01" w:rsidRPr="00B84F01" w:rsidRDefault="00B84F01" w:rsidP="00B84F01">
      <w:pPr>
        <w:spacing w:before="100" w:beforeAutospacing="1" w:after="100" w:afterAutospacing="1"/>
      </w:pPr>
      <w:r w:rsidRPr="00B84F01">
        <w:t>Applicants fill out the </w:t>
      </w:r>
      <w:r w:rsidRPr="00B84F01">
        <w:rPr>
          <w:b/>
          <w:bCs/>
        </w:rPr>
        <w:t>GPA Worksheet</w:t>
      </w:r>
      <w:r w:rsidRPr="00B84F01">
        <w:t>. Two separate GPAs are calculated: undergraduate and master</w:t>
      </w:r>
      <w:r w:rsidR="003B6BE5">
        <w:t>’</w:t>
      </w:r>
      <w:r w:rsidRPr="00B84F01">
        <w:t>s</w:t>
      </w:r>
      <w:r w:rsidR="003B6BE5">
        <w:t xml:space="preserve"> degrees</w:t>
      </w:r>
      <w:r w:rsidRPr="00B84F01">
        <w:t xml:space="preserve">. If one of your schools uses a narrative transcript format, indicate that in the appropriate place on the </w:t>
      </w:r>
      <w:r w:rsidRPr="00B84F01">
        <w:lastRenderedPageBreak/>
        <w:t>form. Follow the directions on the GPA Worksheet. </w:t>
      </w:r>
      <w:r w:rsidRPr="00B84F01">
        <w:br/>
      </w: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bookmarkStart w:id="0" w:name="_GoBack"/>
      <w:bookmarkEnd w:id="0"/>
      <w:r w:rsidRPr="00B84F01">
        <w:t>It is not necessary to have already met this prerequisite to apply to the program. The prerequisite can be satisfied any time prior to entering the University. [See GPA worksheet for indicating fulfillment.]</w:t>
      </w:r>
    </w:p>
    <w:p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9"/>
        <w:gridCol w:w="9111"/>
      </w:tblGrid>
      <w:tr w:rsidR="00B84F01" w:rsidRPr="00B84F01" w:rsidTr="00B84F01">
        <w:trPr>
          <w:tblCellSpacing w:w="15" w:type="dxa"/>
        </w:trPr>
        <w:tc>
          <w:tcPr>
            <w:tcW w:w="1380" w:type="dxa"/>
            <w:vAlign w:val="center"/>
            <w:hideMark/>
          </w:tcPr>
          <w:p w:rsidR="00B84F01" w:rsidRPr="00B84F01" w:rsidRDefault="00B84F01" w:rsidP="00B84F01">
            <w:r w:rsidRPr="00B84F01">
              <w:t>levels of measurement</w:t>
            </w:r>
          </w:p>
        </w:tc>
        <w:tc>
          <w:tcPr>
            <w:tcW w:w="7215" w:type="dxa"/>
            <w:vAlign w:val="center"/>
            <w:hideMark/>
          </w:tcPr>
          <w:p w:rsidR="00B84F01" w:rsidRPr="00B84F01" w:rsidRDefault="00B84F01" w:rsidP="00B84F01">
            <w:r w:rsidRPr="00B84F01">
              <w:t>sampling theory</w:t>
            </w:r>
          </w:p>
        </w:tc>
      </w:tr>
      <w:tr w:rsidR="00B84F01" w:rsidRPr="00B84F01" w:rsidTr="00B84F01">
        <w:trPr>
          <w:tblCellSpacing w:w="15" w:type="dxa"/>
        </w:trPr>
        <w:tc>
          <w:tcPr>
            <w:tcW w:w="1380" w:type="dxa"/>
            <w:vAlign w:val="center"/>
            <w:hideMark/>
          </w:tcPr>
          <w:p w:rsidR="00B84F01" w:rsidRPr="00B84F01" w:rsidRDefault="00B84F01" w:rsidP="00B84F01">
            <w:r w:rsidRPr="00B84F01">
              <w:t>probability theory</w:t>
            </w:r>
          </w:p>
        </w:tc>
        <w:tc>
          <w:tcPr>
            <w:tcW w:w="7215" w:type="dxa"/>
            <w:vAlign w:val="center"/>
            <w:hideMark/>
          </w:tcPr>
          <w:p w:rsidR="00B84F01" w:rsidRPr="00B84F01" w:rsidRDefault="00B84F01" w:rsidP="00B84F01">
            <w:r w:rsidRPr="00B84F01">
              <w:t>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univariate statistics</w:t>
            </w:r>
          </w:p>
        </w:tc>
        <w:tc>
          <w:tcPr>
            <w:tcW w:w="7215" w:type="dxa"/>
            <w:vAlign w:val="center"/>
            <w:hideMark/>
          </w:tcPr>
          <w:p w:rsidR="00B84F01" w:rsidRPr="00B84F01" w:rsidRDefault="00B84F01" w:rsidP="00B84F01">
            <w:r w:rsidRPr="00B84F01">
              <w:t>power tests for tests of means</w:t>
            </w:r>
          </w:p>
        </w:tc>
      </w:tr>
      <w:tr w:rsidR="00B84F01" w:rsidRPr="00B84F01" w:rsidTr="00B84F01">
        <w:trPr>
          <w:tblCellSpacing w:w="15" w:type="dxa"/>
        </w:trPr>
        <w:tc>
          <w:tcPr>
            <w:tcW w:w="1380" w:type="dxa"/>
            <w:vAlign w:val="center"/>
            <w:hideMark/>
          </w:tcPr>
          <w:p w:rsidR="00B84F01" w:rsidRPr="00B84F01" w:rsidRDefault="00B84F01" w:rsidP="00B84F01">
            <w:r w:rsidRPr="00B84F01">
              <w:t>positional measures</w:t>
            </w:r>
          </w:p>
        </w:tc>
        <w:tc>
          <w:tcPr>
            <w:tcW w:w="7215" w:type="dxa"/>
            <w:vAlign w:val="center"/>
            <w:hideMark/>
          </w:tcPr>
          <w:p w:rsidR="00B84F01" w:rsidRPr="00B84F01" w:rsidRDefault="00B84F01" w:rsidP="00B84F01">
            <w:r w:rsidRPr="00B84F01">
              <w:t>basic graphic expression and interpretation</w:t>
            </w:r>
          </w:p>
        </w:tc>
      </w:tr>
      <w:tr w:rsidR="00B84F01" w:rsidRPr="00B84F01" w:rsidTr="00B84F01">
        <w:trPr>
          <w:tblCellSpacing w:w="15" w:type="dxa"/>
        </w:trPr>
        <w:tc>
          <w:tcPr>
            <w:tcW w:w="1380" w:type="dxa"/>
            <w:vAlign w:val="center"/>
            <w:hideMark/>
          </w:tcPr>
          <w:p w:rsidR="00B84F01" w:rsidRPr="00B84F01" w:rsidRDefault="00B84F01" w:rsidP="00B84F01">
            <w:r w:rsidRPr="00B84F01">
              <w:t>ANOVA</w:t>
            </w:r>
          </w:p>
        </w:tc>
        <w:tc>
          <w:tcPr>
            <w:tcW w:w="7215" w:type="dxa"/>
            <w:vAlign w:val="center"/>
            <w:hideMark/>
          </w:tcPr>
          <w:p w:rsidR="00B84F01" w:rsidRPr="00B84F01" w:rsidRDefault="00B84F01" w:rsidP="00B84F01">
            <w:r w:rsidRPr="00B84F01">
              <w:t>Chi-square tests of independence and goodness of fit</w:t>
            </w:r>
          </w:p>
        </w:tc>
      </w:tr>
      <w:tr w:rsidR="00B84F01" w:rsidRPr="00B84F01" w:rsidTr="00B84F01">
        <w:trPr>
          <w:tblCellSpacing w:w="15" w:type="dxa"/>
        </w:trPr>
        <w:tc>
          <w:tcPr>
            <w:tcW w:w="1380" w:type="dxa"/>
            <w:vAlign w:val="center"/>
            <w:hideMark/>
          </w:tcPr>
          <w:p w:rsidR="00B84F01" w:rsidRPr="00B84F01" w:rsidRDefault="00B84F01" w:rsidP="00B84F01"/>
        </w:tc>
        <w:tc>
          <w:tcPr>
            <w:tcW w:w="7215" w:type="dxa"/>
            <w:vAlign w:val="center"/>
            <w:hideMark/>
          </w:tcPr>
          <w:p w:rsidR="00B84F01" w:rsidRPr="00B84F01" w:rsidRDefault="00B84F01" w:rsidP="00B84F01">
            <w:proofErr w:type="gramStart"/>
            <w:r w:rsidRPr="00B84F01">
              <w:t>and</w:t>
            </w:r>
            <w:proofErr w:type="gramEnd"/>
            <w:r w:rsidRPr="00B84F01">
              <w:t xml:space="preserve"> bivariate correlation and regression.</w:t>
            </w:r>
          </w:p>
        </w:tc>
      </w:tr>
    </w:tbl>
    <w:p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p>
    <w:p w:rsidR="00B84F01" w:rsidRPr="00B84F01" w:rsidRDefault="00B84F01" w:rsidP="00B84F01">
      <w:pPr>
        <w:spacing w:before="100" w:beforeAutospacing="1" w:after="100" w:afterAutospacing="1"/>
      </w:pPr>
      <w:r w:rsidRPr="00B84F01">
        <w:t>Upload a full resume 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professional organizations, and all published work. In addition, include theses, papers presented at conferences, and other professional writings, such as institutional manuals.</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rPr>
          <w:b/>
          <w:bCs/>
        </w:rPr>
        <w:b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Research and Scholarship Statement</w:t>
      </w:r>
    </w:p>
    <w:p w:rsidR="00B84F01" w:rsidRPr="00B84F01" w:rsidRDefault="00B84F01" w:rsidP="00B84F01">
      <w:pPr>
        <w:spacing w:before="100" w:beforeAutospacing="1" w:after="100" w:afterAutospacing="1"/>
      </w:pPr>
      <w:r w:rsidRPr="00B84F01">
        <w:t>The research and scholarship statement provides an opportunity for you to give your assessment of yourself as a suitable candidate for admission to the Social Welfare PhD Program. Since the program emphasizes both research and teaching, we are particularly interested to know your views about research in social welfare and about yourself in the role of researcher and scholar educator. Please be as specific as possible in answering the questions below. Use no more than five (5) double-spaced typewritten pages.</w:t>
      </w:r>
      <w:r w:rsidRPr="00B84F01">
        <w:br/>
      </w:r>
      <w:r w:rsidRPr="00B84F01">
        <w:rPr>
          <w:b/>
          <w:bCs/>
        </w:rPr>
        <w:t>[NOTE: Place your last name and first initial on every page of all documents.]</w:t>
      </w:r>
    </w:p>
    <w:p w:rsidR="00B84F01" w:rsidRPr="00B84F01" w:rsidRDefault="00B84F01" w:rsidP="00B84F01">
      <w:pPr>
        <w:numPr>
          <w:ilvl w:val="0"/>
          <w:numId w:val="1"/>
        </w:numPr>
        <w:spacing w:before="100" w:beforeAutospacing="1" w:after="100" w:afterAutospacing="1"/>
      </w:pPr>
      <w:r w:rsidRPr="00B84F01">
        <w:t>Discuss your qualifications and readiness for pursuing doctoral studies in social welfare. Address (and provide examples of) areas such as prior scholarly accomplishments, academic ability, capacity for analytical thinking and research, ability to work collegially with colleagues of diverse backgrounds and perspectives, ability to express ideas, and capacity for self-direction.</w:t>
      </w:r>
    </w:p>
    <w:p w:rsidR="00B84F01" w:rsidRPr="00B84F01" w:rsidRDefault="00B84F01" w:rsidP="00B84F01">
      <w:pPr>
        <w:numPr>
          <w:ilvl w:val="0"/>
          <w:numId w:val="1"/>
        </w:numPr>
        <w:spacing w:before="100" w:beforeAutospacing="1" w:after="100" w:afterAutospacing="1"/>
      </w:pPr>
      <w:r w:rsidRPr="00B84F01">
        <w:lastRenderedPageBreak/>
        <w:t>Describe your view of the role of research in social welfare.</w:t>
      </w:r>
    </w:p>
    <w:p w:rsidR="00B84F01" w:rsidRPr="00B84F01" w:rsidRDefault="00B84F01" w:rsidP="00B84F01">
      <w:pPr>
        <w:numPr>
          <w:ilvl w:val="0"/>
          <w:numId w:val="1"/>
        </w:numPr>
        <w:spacing w:before="100" w:beforeAutospacing="1" w:after="100" w:afterAutospacing="1"/>
      </w:pPr>
      <w:r w:rsidRPr="00B84F01">
        <w:t>Describe the area of specialization around which you wish to concentrate your study and research. In specifying your area of research interest, please identify social welfare PhD faculty who might be useful to you in exploring your area. Indicate any special projects of research emphasis at the School of Social Work or within the larger University that you view as helpful resources. If your research interests are trans</w:t>
      </w:r>
      <w:r w:rsidR="00D728CD">
        <w:t>-</w:t>
      </w:r>
      <w:r w:rsidRPr="00B84F01">
        <w:t>disciplinary, describe the linkages with other fields.</w:t>
      </w:r>
    </w:p>
    <w:p w:rsidR="00B84F01" w:rsidRPr="00B84F01" w:rsidRDefault="00B84F01" w:rsidP="00B84F01">
      <w:pPr>
        <w:numPr>
          <w:ilvl w:val="0"/>
          <w:numId w:val="1"/>
        </w:numPr>
        <w:spacing w:before="100" w:beforeAutospacing="1" w:after="100" w:afterAutospacing="1"/>
      </w:pPr>
      <w:r w:rsidRPr="00B84F01">
        <w:t>Describe the development of your interest in research and the relation of that interest to your professional area of specialization. Note how your research objectives demonstrate your commitment to social justice and human rights.</w:t>
      </w:r>
    </w:p>
    <w:p w:rsidR="00B84F01" w:rsidRPr="00B84F01" w:rsidRDefault="00B84F01" w:rsidP="00B84F01">
      <w:pPr>
        <w:numPr>
          <w:ilvl w:val="0"/>
          <w:numId w:val="1"/>
        </w:numPr>
        <w:spacing w:before="100" w:beforeAutospacing="1" w:after="100" w:afterAutospacing="1"/>
      </w:pPr>
      <w:r w:rsidRPr="00B84F01">
        <w:t>Illustrate how your personal history, professional and value commitments, and intellectual development have influenced your decision to pursue social welfare research as a career goal. As appropriate, note cultural and educational opportunities that you have had; any educational, social, physical, or economic disadvantages that you have had to overcome; and your experiences in diverse communities. Articulate the ways in which these combined life experiences inform your research interests and your commitment to social justice.</w:t>
      </w:r>
    </w:p>
    <w:p w:rsidR="00B84F01" w:rsidRPr="00B84F01" w:rsidRDefault="00B84F01" w:rsidP="00B84F01">
      <w:pPr>
        <w:numPr>
          <w:ilvl w:val="0"/>
          <w:numId w:val="1"/>
        </w:numPr>
        <w:spacing w:before="100" w:beforeAutospacing="1" w:after="100" w:afterAutospacing="1"/>
      </w:pPr>
      <w:r w:rsidRPr="00B84F01">
        <w:t>What are your career plans? Specifically, how do you expect to use the research and scholarly skills developed in the doctoral program to inform effective social work practice and/or policy and advance scholarship in social welfare for the promotion of social justice?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 and that shows your readiness to undertake doctoral level work that reflects a concern with the advancement of social justice. If you submit a co-authored article, please select one for which you had major writing responsibility and indicate in an attached note the parts of the sample 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application </w:t>
      </w:r>
      <w:r w:rsidRPr="00B84F01">
        <w:br/>
        <w:t>g. legislative testimony.</w:t>
      </w:r>
    </w:p>
    <w:p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 xml:space="preserve">[SUBMIT ONLINE. However, if you find that the online system rejects your file because it is too, large, </w:t>
      </w:r>
      <w:proofErr w:type="gramStart"/>
      <w:r w:rsidRPr="00B84F01">
        <w:rPr>
          <w:b/>
          <w:bCs/>
        </w:rPr>
        <w:t>email</w:t>
      </w:r>
      <w:proofErr w:type="gramEnd"/>
      <w:r w:rsidRPr="00B84F01">
        <w:rPr>
          <w:b/>
          <w:bCs/>
        </w:rPr>
        <w:t xml:space="preserve"> the file to the SSW Admissions office:</w:t>
      </w:r>
      <w:hyperlink r:id="rId16" w:history="1">
        <w:r w:rsidRPr="00B84F01">
          <w:rPr>
            <w:b/>
            <w:bCs/>
            <w:color w:val="0000FF"/>
            <w:u w:val="single"/>
          </w:rPr>
          <w:t> sswinfo@uw.edu</w:t>
        </w:r>
      </w:hyperlink>
      <w:r w:rsidRPr="00B84F01">
        <w:rPr>
          <w:b/>
          <w:bCs/>
        </w:rPr>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References</w:t>
      </w:r>
    </w:p>
    <w:p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 four is the recommended number of letters and five is the maximum. The Graduate School system will then automatically send each person a notification of request for reference with individualized URLs for response. Those providing references can quickly and easily submit online in any of several formats.</w:t>
      </w:r>
    </w:p>
    <w:p w:rsidR="00B84F01" w:rsidRPr="00B84F01" w:rsidRDefault="00B84F01" w:rsidP="00B84F01">
      <w:pPr>
        <w:spacing w:before="100" w:beforeAutospacing="1" w:after="100" w:afterAutospacing="1"/>
      </w:pPr>
      <w:r w:rsidRPr="00B84F01">
        <w:t>At least two of the persons writing the references, </w:t>
      </w:r>
      <w:r w:rsidRPr="00B84F01">
        <w:rPr>
          <w:u w:val="single"/>
        </w:rPr>
        <w:t>should be academics</w:t>
      </w:r>
      <w:r w:rsidRPr="00B84F01">
        <w:t> or persons who can evaluate your capacity to perform independent scholarly study.</w:t>
      </w:r>
    </w:p>
    <w:p w:rsidR="00B84F01" w:rsidRPr="00B84F01" w:rsidRDefault="00B84F01" w:rsidP="00B84F01">
      <w:pPr>
        <w:spacing w:before="100" w:beforeAutospacing="1" w:after="100" w:afterAutospacing="1"/>
      </w:pPr>
      <w:r w:rsidRPr="00B84F01">
        <w:lastRenderedPageBreak/>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r w:rsidRPr="00B84F01">
        <w:br/>
      </w:r>
      <w:r w:rsidRPr="00B84F01">
        <w:rPr>
          <w:b/>
          <w:bCs/>
        </w:rPr>
        <w:t>[Recommenders 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Transcripts</w:t>
      </w:r>
    </w:p>
    <w:p w:rsidR="00B84F01" w:rsidRPr="00B84F01" w:rsidRDefault="00B84F01" w:rsidP="00B84F01">
      <w:pPr>
        <w:spacing w:before="100" w:beforeAutospacing="1" w:after="100" w:afterAutospacing="1"/>
      </w:pPr>
      <w:r w:rsidRPr="00B84F01">
        <w:t>Copies of an</w:t>
      </w:r>
      <w:r w:rsidRPr="00B84F01">
        <w:rPr>
          <w:b/>
          <w:bCs/>
        </w:rPr>
        <w:t> unofficial transcript</w:t>
      </w:r>
      <w:r w:rsidRPr="00B84F01">
        <w:t>s from each undergraduate and graduate institution attended must be submitted online as pdfs. (If you are admitted to the program and decide to accept the offer, you will then be required to provide official transcripts for the Graduate School of your master's degree institution.)</w:t>
      </w:r>
    </w:p>
    <w:p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rsidR="00B84F01" w:rsidRPr="00B84F01" w:rsidRDefault="00B84F01" w:rsidP="00B84F01">
      <w:pPr>
        <w:spacing w:before="100" w:beforeAutospacing="1" w:after="100" w:afterAutospacing="1"/>
      </w:pPr>
      <w:r w:rsidRPr="00B84F01">
        <w:rPr>
          <w:b/>
          <w:bCs/>
        </w:rPr>
        <w:t>[SUBMIT ONLINE.]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Graduate Record Exam</w:t>
      </w:r>
    </w:p>
    <w:p w:rsidR="00B84F01" w:rsidRPr="00B84F01" w:rsidRDefault="00B84F01" w:rsidP="00B84F01">
      <w:pPr>
        <w:spacing w:before="100" w:beforeAutospacing="1" w:after="100" w:afterAutospacing="1"/>
      </w:pPr>
      <w:r w:rsidRPr="00B84F01">
        <w:t>Test scores of the Graduate Record Exam (</w:t>
      </w:r>
      <w:hyperlink r:id="rId17" w:tgtFrame="_blank" w:history="1">
        <w:r w:rsidRPr="00B84F01">
          <w:rPr>
            <w:color w:val="0000FF"/>
            <w:u w:val="single"/>
          </w:rPr>
          <w:t>GRE</w:t>
        </w:r>
      </w:hyperlink>
      <w:r w:rsidRPr="00B84F01">
        <w:t xml:space="preserve">) are required by the University </w:t>
      </w:r>
      <w:proofErr w:type="gramStart"/>
      <w:r w:rsidRPr="00B84F01">
        <w:t>of</w:t>
      </w:r>
      <w:proofErr w:type="gramEnd"/>
      <w:r w:rsidRPr="00B84F01">
        <w:t xml:space="preserve"> Washington Graduate School as part of the application process. If you have not taken this examination within the past five years or you would like to retake the exam in an effort to increase your scores, you should arrange to take it before November.</w:t>
      </w:r>
    </w:p>
    <w:p w:rsidR="00B84F01" w:rsidRPr="00B84F01" w:rsidRDefault="00B84F01" w:rsidP="00B84F01">
      <w:pPr>
        <w:spacing w:before="100" w:beforeAutospacing="1" w:after="100" w:afterAutospacing="1"/>
      </w:pPr>
      <w:r w:rsidRPr="00B84F01">
        <w:t>The GRE's Aptitude Test measures general scholastic ability for the graduate level. The Aptitude test has three sections: Verbal, Quantitative, and Analytical (written essay). After finishing the exam, you can request immediate feedback on your test scores.</w:t>
      </w:r>
    </w:p>
    <w:p w:rsidR="00B84F01" w:rsidRPr="00B84F01" w:rsidRDefault="00B84F01" w:rsidP="00B84F01">
      <w:pPr>
        <w:spacing w:before="100" w:beforeAutospacing="1" w:after="100" w:afterAutospacing="1"/>
      </w:pPr>
      <w:r w:rsidRPr="00B84F01">
        <w:t>Request that the GRE results be sent to the University of Washington. Instructions are included in the Graduate School online application process.</w:t>
      </w:r>
      <w:r w:rsidRPr="00B84F01">
        <w:br/>
        <w:t>School Code/Departmental Code: 4854</w:t>
      </w:r>
      <w:r w:rsidRPr="00B84F01">
        <w:br/>
        <w:t>The GRE website (</w:t>
      </w:r>
      <w:hyperlink r:id="rId18" w:tgtFrame="_blank" w:history="1">
        <w:r w:rsidRPr="00B84F01">
          <w:rPr>
            <w:color w:val="0000FF"/>
            <w:u w:val="single"/>
          </w:rPr>
          <w:t>http://www.gre.org</w:t>
        </w:r>
      </w:hyperlink>
      <w:r w:rsidRPr="00B84F01">
        <w:t> ) contains complete information on testing, a downloadable registration bulletin, and test site schedules.</w:t>
      </w:r>
    </w:p>
    <w:p w:rsidR="00B84F01" w:rsidRPr="00B84F01" w:rsidRDefault="00B84F01" w:rsidP="00B84F01">
      <w:pPr>
        <w:spacing w:before="100" w:beforeAutospacing="1" w:after="100" w:afterAutospacing="1"/>
      </w:pPr>
      <w:r w:rsidRPr="00B84F01">
        <w:t>A limited number of GRE fee waivers are available for seniors and non-enrolled college graduates who meet eligibility requirements. Fee waivers may be used for one General Test or one Subject Test. To apply for a GRE fee waiver contact the financial aid office of your previous college/university.</w:t>
      </w:r>
    </w:p>
    <w:p w:rsidR="00B84F01" w:rsidRPr="00B84F01" w:rsidRDefault="00B84F01" w:rsidP="00B84F01">
      <w:pPr>
        <w:spacing w:before="100" w:beforeAutospacing="1" w:after="100" w:afterAutospacing="1"/>
      </w:pPr>
      <w:r w:rsidRPr="00B84F01">
        <w:t>For those students who have been out of school for some time, or who are unfamiliar with the GRE, we strongly advise a preparatory course or workshop. For example, the University of Wash</w:t>
      </w:r>
      <w:r w:rsidR="00D728CD">
        <w:t>ington Women's Center offers a </w:t>
      </w:r>
      <w:r w:rsidRPr="00B84F01">
        <w:t>GRE preparation course in the Life Long Learning Program.</w:t>
      </w:r>
      <w:r w:rsidRPr="00B84F01">
        <w:br/>
        <w:t>(</w:t>
      </w:r>
      <w:hyperlink r:id="rId19" w:tgtFrame="_blank" w:history="1">
        <w:r w:rsidRPr="00B84F01">
          <w:rPr>
            <w:color w:val="0000FF"/>
            <w:u w:val="single"/>
          </w:rPr>
          <w:t>http://depts.washington.edu/womenctr/</w:t>
        </w:r>
      </w:hyperlink>
      <w:r w:rsidRPr="00B84F01">
        <w:t>).</w:t>
      </w:r>
    </w:p>
    <w:p w:rsidR="00B84F01" w:rsidRPr="00B84F01" w:rsidRDefault="00B84F01" w:rsidP="00B84F01">
      <w:pPr>
        <w:spacing w:before="100" w:beforeAutospacing="1" w:after="100" w:afterAutospacing="1"/>
      </w:pPr>
      <w:proofErr w:type="gramStart"/>
      <w:r w:rsidRPr="00B84F01">
        <w:rPr>
          <w:b/>
          <w:bCs/>
        </w:rPr>
        <w:t>[REQUEST SUBMISSION by ETS directly to the Graduate School.]</w:t>
      </w:r>
      <w:proofErr w:type="gramEnd"/>
    </w:p>
    <w:p w:rsidR="00B84F01" w:rsidRPr="00B84F01" w:rsidRDefault="00591DBC" w:rsidP="00B84F01">
      <w:r>
        <w:pict>
          <v:rect id="_x0000_i1026" style="width:0;height:1.5pt" o:hralign="center" o:hrstd="t" o:hr="t" fillcolor="#a0a0a0" stroked="f"/>
        </w:pic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rsidR="00B84F01" w:rsidRPr="00B84F01" w:rsidRDefault="00B84F01" w:rsidP="00B84F01">
      <w:pPr>
        <w:spacing w:before="100" w:beforeAutospacing="1" w:after="100" w:afterAutospacing="1"/>
      </w:pPr>
      <w:r w:rsidRPr="00B84F01">
        <w:t>The School of Social Work advises international applicants to submit the application to the Graduate School well before the due date because of the time required for processing international applications. Applications must be completed online (</w:t>
      </w:r>
      <w:hyperlink r:id="rId20" w:tgtFrame="_blank" w:history="1">
        <w:r w:rsidRPr="00B84F01">
          <w:rPr>
            <w:color w:val="0000FF"/>
            <w:u w:val="single"/>
          </w:rPr>
          <w:t>https://www.grad.washington.edu/applForAdmiss/</w:t>
        </w:r>
      </w:hyperlink>
      <w:r w:rsidRPr="00B84F01">
        <w:t>).</w:t>
      </w:r>
    </w:p>
    <w:p w:rsidR="00B84F01" w:rsidRPr="00B84F01" w:rsidRDefault="00B84F01" w:rsidP="00B84F01">
      <w:pPr>
        <w:spacing w:before="100" w:beforeAutospacing="1" w:after="100" w:afterAutospacing="1"/>
      </w:pPr>
      <w:r w:rsidRPr="00B84F01">
        <w:lastRenderedPageBreak/>
        <w:t>An international student is anyone who IS NOT a US citizen or does not hold a US Permanent Resident Visa (i.e., "Green Card or Immigrant"). Individuals who hold a US visa, such as F-1 students, exchange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rsidR="00B84F01" w:rsidRPr="00B84F01" w:rsidRDefault="00B84F01" w:rsidP="00B84F01">
      <w:pPr>
        <w:spacing w:before="100" w:beforeAutospacing="1" w:after="100" w:afterAutospacing="1"/>
      </w:pPr>
      <w:r w:rsidRPr="00B84F01">
        <w:t>See the Graduate School </w:t>
      </w:r>
      <w:hyperlink r:id="rId21" w:tgtFrame="_blank" w:history="1">
        <w:r w:rsidRPr="00B84F01">
          <w:rPr>
            <w:color w:val="0000FF"/>
            <w:u w:val="single"/>
          </w:rPr>
          <w:t>FAQs for International Applicants</w:t>
        </w:r>
      </w:hyperlink>
      <w:r w:rsidRPr="00B84F01">
        <w:t> for detailed information.</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Special Required Materials for International Applicants</w:t>
      </w:r>
    </w:p>
    <w:p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rsidR="00B84F01" w:rsidRPr="00B84F01" w:rsidRDefault="00B84F01" w:rsidP="00B84F01">
      <w:pPr>
        <w:spacing w:before="100" w:beforeAutospacing="1" w:after="100" w:afterAutospacing="1"/>
      </w:pPr>
      <w:r w:rsidRPr="00B84F01">
        <w:t xml:space="preserve">A satisfactory command of the English language is required for admission to the University </w:t>
      </w:r>
      <w:proofErr w:type="gramStart"/>
      <w:r w:rsidRPr="00B84F01">
        <w:t>of</w:t>
      </w:r>
      <w:proofErr w:type="gramEnd"/>
      <w:r w:rsidRPr="00B84F01">
        <w:t xml:space="preserve">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2"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a teaching assistantship at some time during doctoral studies; therefore, we require all incoming international students to take this test before or during their first year in the program.</w:t>
      </w:r>
    </w:p>
    <w:p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3" w:tgtFrame="_blank" w:history="1">
        <w:r w:rsidRPr="00B84F01">
          <w:rPr>
            <w:color w:val="0000FF"/>
            <w:u w:val="single"/>
          </w:rPr>
          <w:t>Educational Testing Service,</w:t>
        </w:r>
      </w:hyperlink>
      <w:r w:rsidRPr="00B84F01">
        <w:t> Princeton, NJ 08541; email at toefl@ets.org. (See </w:t>
      </w:r>
      <w:hyperlink r:id="rId24" w:tgtFrame="_blank" w:history="1">
        <w:r w:rsidRPr="00B84F01">
          <w:rPr>
            <w:color w:val="0000FF"/>
            <w:u w:val="single"/>
          </w:rPr>
          <w:t>Graduate School Memo 15</w:t>
        </w:r>
      </w:hyperlink>
      <w:r w:rsidRPr="00B84F01">
        <w:t> for the University's policy.)</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5" w:tgtFrame="_blank" w:history="1">
        <w:r w:rsidRPr="00B84F01">
          <w:rPr>
            <w:color w:val="0000FF"/>
            <w:u w:val="single"/>
          </w:rPr>
          <w:t>Graduate School website</w:t>
        </w:r>
      </w:hyperlink>
      <w:r w:rsidRPr="00B84F01">
        <w:t> for the estimated the total cost of study. When the full application is submitted, all international applicants must fill out and submit the University of Washington Statement of Financial Ability form.</w:t>
      </w:r>
    </w:p>
    <w:p w:rsidR="00B84F01" w:rsidRPr="00B84F01" w:rsidRDefault="00B84F01" w:rsidP="00B84F01">
      <w:pPr>
        <w:spacing w:before="100" w:beforeAutospacing="1" w:after="100" w:afterAutospacing="1"/>
      </w:pPr>
      <w:r w:rsidRPr="00B84F01">
        <w:t>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3 years of the doctoral program. These appointments will satisfy the majority of the annual (12-month) financial requirement; applicants are required to provide proof that they have supplemental support.</w:t>
      </w:r>
    </w:p>
    <w:p w:rsidR="00B84F01" w:rsidRPr="00B84F01" w:rsidRDefault="00591DBC" w:rsidP="00B84F01">
      <w:r>
        <w:lastRenderedPageBreak/>
        <w:pict>
          <v:rect id="_x0000_i1027" style="width:0;height:1.5pt" o:hralign="center" o:hrstd="t" o:hr="t" fillcolor="#a0a0a0" stroked="f"/>
        </w:pic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Reasonable Accommodation</w:t>
      </w:r>
    </w:p>
    <w:p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3019BF">
        <w:t xml:space="preserve"> the Disability Services </w:t>
      </w:r>
      <w:proofErr w:type="spellStart"/>
      <w:r w:rsidR="003019BF">
        <w:t>OfficeF</w:t>
      </w:r>
      <w:proofErr w:type="spellEnd"/>
      <w:r w:rsidRPr="00B84F01">
        <w:t xml:space="preserve"> at: 206.543.6450/V, 206.543.6452/TTY, 206.685.7264 (FAX), e-mail at </w:t>
      </w:r>
      <w:hyperlink r:id="rId26" w:history="1">
        <w:r w:rsidRPr="00B84F01">
          <w:rPr>
            <w:color w:val="0000FF"/>
            <w:u w:val="single"/>
          </w:rPr>
          <w:t>dso@uw.edu</w:t>
        </w:r>
      </w:hyperlink>
      <w:r w:rsidRPr="00B84F01">
        <w:t>.</w:t>
      </w:r>
    </w:p>
    <w:p w:rsidR="00B84F01" w:rsidRPr="00B84F01" w:rsidRDefault="00B84F01" w:rsidP="00B84F01">
      <w:pPr>
        <w:spacing w:before="100" w:beforeAutospacing="1" w:after="100" w:afterAutospacing="1"/>
        <w:outlineLvl w:val="2"/>
        <w:rPr>
          <w:b/>
          <w:bCs/>
          <w:sz w:val="27"/>
          <w:szCs w:val="27"/>
        </w:rPr>
      </w:pPr>
      <w:r w:rsidRPr="00B84F01">
        <w:rPr>
          <w:b/>
          <w:bCs/>
          <w:sz w:val="27"/>
          <w:szCs w:val="27"/>
        </w:rPr>
        <w:t>Decision-making process</w:t>
      </w:r>
    </w:p>
    <w:p w:rsidR="00B84F01" w:rsidRPr="00B84F01" w:rsidRDefault="00B84F01" w:rsidP="00B84F01">
      <w:pPr>
        <w:spacing w:before="100" w:beforeAutospacing="1" w:after="100" w:afterAutospacing="1"/>
      </w:pPr>
      <w:r w:rsidRPr="00B84F01">
        <w:t>Faculty members on the PhD Steering Committee make admissions decisions on the basis of the following: aptitude for social welfare research and scholarship as shown by articulation of social welfare research area(s) of concern to applicant and capacity to undertake such training and research, letters of reference, professional experience, commitment to diversity and social justice, institutional resources available to support the applicant's research, scholastic achievement, and scores on the Graduate Record Examination.</w:t>
      </w:r>
    </w:p>
    <w:p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rsidR="00B84F01" w:rsidRPr="00B84F01" w:rsidRDefault="00D728CD" w:rsidP="00B84F01">
      <w:pPr>
        <w:spacing w:before="100" w:beforeAutospacing="1" w:after="100" w:afterAutospacing="1"/>
        <w:outlineLvl w:val="2"/>
        <w:rPr>
          <w:b/>
          <w:bCs/>
          <w:sz w:val="27"/>
          <w:szCs w:val="27"/>
        </w:rPr>
      </w:pPr>
      <w:r>
        <w:rPr>
          <w:b/>
          <w:bCs/>
          <w:sz w:val="27"/>
          <w:szCs w:val="27"/>
        </w:rPr>
        <w:t>DECEMBER 1</w:t>
      </w:r>
    </w:p>
    <w:p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D728CD">
        <w:rPr>
          <w:b/>
          <w:bCs/>
        </w:rPr>
        <w:t>DECEMBER 1</w:t>
      </w:r>
      <w:r w:rsidRPr="00B84F01">
        <w:rPr>
          <w:b/>
          <w:bCs/>
        </w:rPr>
        <w:t>.</w:t>
      </w:r>
    </w:p>
    <w:p w:rsidR="00B84F01" w:rsidRPr="00B84F01" w:rsidRDefault="00B84F01" w:rsidP="00B84F01">
      <w:pPr>
        <w:spacing w:before="100" w:beforeAutospacing="1" w:after="100" w:afterAutospacing="1"/>
      </w:pPr>
      <w:r w:rsidRPr="00B84F01">
        <w:t xml:space="preserve">Routine inquiries about application procedures should be addressed to the School's Admissions Office (206.543.5676); be sure to indicate that your call concerns the doctoral program. Other inquiries about the program should be addressed to Assistant Director (206.685.1680; </w:t>
      </w:r>
      <w:hyperlink r:id="rId27" w:history="1">
        <w:r w:rsidRPr="00B84F01">
          <w:rPr>
            <w:color w:val="0000FF"/>
            <w:u w:val="single"/>
          </w:rPr>
          <w:t>sswphdpr@uw.edu)</w:t>
        </w:r>
      </w:hyperlink>
      <w:r w:rsidRPr="00B84F01">
        <w:t>. Questions related to research interests or availability of specific faculty should be directed to them.</w:t>
      </w:r>
    </w:p>
    <w:p w:rsidR="00B84F01" w:rsidRPr="008573B4" w:rsidRDefault="00B84F01">
      <w:pPr>
        <w:pStyle w:val="Default"/>
        <w:rPr>
          <w:color w:val="auto"/>
          <w:sz w:val="28"/>
          <w:szCs w:val="28"/>
        </w:rPr>
      </w:pPr>
    </w:p>
    <w:sectPr w:rsidR="00B84F01" w:rsidRPr="008573B4" w:rsidSect="007D3F5B">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BAFN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5B"/>
    <w:rsid w:val="00021DAE"/>
    <w:rsid w:val="00031D3F"/>
    <w:rsid w:val="00050E6F"/>
    <w:rsid w:val="00071CE4"/>
    <w:rsid w:val="000A1F5B"/>
    <w:rsid w:val="000A3B49"/>
    <w:rsid w:val="000D3528"/>
    <w:rsid w:val="001A4594"/>
    <w:rsid w:val="001D2977"/>
    <w:rsid w:val="00202F45"/>
    <w:rsid w:val="0022319C"/>
    <w:rsid w:val="002943E9"/>
    <w:rsid w:val="002C5EDF"/>
    <w:rsid w:val="002F44E5"/>
    <w:rsid w:val="003019BF"/>
    <w:rsid w:val="003040BF"/>
    <w:rsid w:val="00356D75"/>
    <w:rsid w:val="003B234E"/>
    <w:rsid w:val="003B6BE5"/>
    <w:rsid w:val="00407266"/>
    <w:rsid w:val="004136E5"/>
    <w:rsid w:val="00433D21"/>
    <w:rsid w:val="00435004"/>
    <w:rsid w:val="00435CD3"/>
    <w:rsid w:val="0044006E"/>
    <w:rsid w:val="00457DA8"/>
    <w:rsid w:val="0046657A"/>
    <w:rsid w:val="0049474C"/>
    <w:rsid w:val="004B6156"/>
    <w:rsid w:val="004C37D3"/>
    <w:rsid w:val="004D4085"/>
    <w:rsid w:val="004F4FBC"/>
    <w:rsid w:val="0058309F"/>
    <w:rsid w:val="005872AB"/>
    <w:rsid w:val="00590EC0"/>
    <w:rsid w:val="00591DBC"/>
    <w:rsid w:val="005B2D98"/>
    <w:rsid w:val="005F25F7"/>
    <w:rsid w:val="00652B4D"/>
    <w:rsid w:val="00652B53"/>
    <w:rsid w:val="006A3671"/>
    <w:rsid w:val="006B5234"/>
    <w:rsid w:val="006F174D"/>
    <w:rsid w:val="007336D9"/>
    <w:rsid w:val="00742E65"/>
    <w:rsid w:val="00766FA0"/>
    <w:rsid w:val="007853CE"/>
    <w:rsid w:val="007A13F3"/>
    <w:rsid w:val="007A368A"/>
    <w:rsid w:val="007B2354"/>
    <w:rsid w:val="007D2F3C"/>
    <w:rsid w:val="007D3F5B"/>
    <w:rsid w:val="00807E1A"/>
    <w:rsid w:val="00830A81"/>
    <w:rsid w:val="008424C6"/>
    <w:rsid w:val="00853A7E"/>
    <w:rsid w:val="008573B4"/>
    <w:rsid w:val="00877D50"/>
    <w:rsid w:val="008B3790"/>
    <w:rsid w:val="008B5014"/>
    <w:rsid w:val="008C7216"/>
    <w:rsid w:val="008E018D"/>
    <w:rsid w:val="008E1B61"/>
    <w:rsid w:val="008F48B3"/>
    <w:rsid w:val="00933DA5"/>
    <w:rsid w:val="009621CD"/>
    <w:rsid w:val="009B17DE"/>
    <w:rsid w:val="00AC7968"/>
    <w:rsid w:val="00AF657C"/>
    <w:rsid w:val="00B34EDE"/>
    <w:rsid w:val="00B46DAF"/>
    <w:rsid w:val="00B55F01"/>
    <w:rsid w:val="00B57147"/>
    <w:rsid w:val="00B6283D"/>
    <w:rsid w:val="00B84F01"/>
    <w:rsid w:val="00BA31D6"/>
    <w:rsid w:val="00C122DF"/>
    <w:rsid w:val="00C36BC6"/>
    <w:rsid w:val="00C57A83"/>
    <w:rsid w:val="00C63047"/>
    <w:rsid w:val="00C7413D"/>
    <w:rsid w:val="00C9498B"/>
    <w:rsid w:val="00CA4218"/>
    <w:rsid w:val="00CB1AB1"/>
    <w:rsid w:val="00D23636"/>
    <w:rsid w:val="00D240C6"/>
    <w:rsid w:val="00D37C10"/>
    <w:rsid w:val="00D6582A"/>
    <w:rsid w:val="00D7006C"/>
    <w:rsid w:val="00D728CD"/>
    <w:rsid w:val="00D74B59"/>
    <w:rsid w:val="00D75944"/>
    <w:rsid w:val="00D81D9E"/>
    <w:rsid w:val="00D908C7"/>
    <w:rsid w:val="00DA7A8C"/>
    <w:rsid w:val="00DD2990"/>
    <w:rsid w:val="00DE7CB7"/>
    <w:rsid w:val="00E13F95"/>
    <w:rsid w:val="00E432C7"/>
    <w:rsid w:val="00E52339"/>
    <w:rsid w:val="00E739BD"/>
    <w:rsid w:val="00E81597"/>
    <w:rsid w:val="00EC0431"/>
    <w:rsid w:val="00EC679F"/>
    <w:rsid w:val="00EF12BE"/>
    <w:rsid w:val="00F173AA"/>
    <w:rsid w:val="00F368B9"/>
    <w:rsid w:val="00F72204"/>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uw.edu/sswuw/drupal/node/12" TargetMode="External"/><Relationship Id="rId13" Type="http://schemas.openxmlformats.org/officeDocument/2006/relationships/hyperlink" Target="mailto:uwgrad2@uw.edu" TargetMode="External"/><Relationship Id="rId18" Type="http://schemas.openxmlformats.org/officeDocument/2006/relationships/hyperlink" Target="http://www.ets.org/gre" TargetMode="External"/><Relationship Id="rId26" Type="http://schemas.openxmlformats.org/officeDocument/2006/relationships/hyperlink" Target="mailto:dso@uw.edu" TargetMode="External"/><Relationship Id="rId3" Type="http://schemas.microsoft.com/office/2007/relationships/stylesWithEffects" Target="stylesWithEffects.xml"/><Relationship Id="rId21" Type="http://schemas.openxmlformats.org/officeDocument/2006/relationships/hyperlink" Target="http://www.grad.washington.edu/admissions/faq/international.shtml" TargetMode="External"/><Relationship Id="rId7" Type="http://schemas.openxmlformats.org/officeDocument/2006/relationships/hyperlink" Target="http://www.cswe.org/File.aspx?id=13780" TargetMode="External"/><Relationship Id="rId12" Type="http://schemas.openxmlformats.org/officeDocument/2006/relationships/hyperlink" Target="https://www.grad.washington.edu/applForAdmiss/" TargetMode="External"/><Relationship Id="rId17" Type="http://schemas.openxmlformats.org/officeDocument/2006/relationships/hyperlink" Target="http://www.ets.org/gre/revised_general/know" TargetMode="External"/><Relationship Id="rId25" Type="http://schemas.openxmlformats.org/officeDocument/2006/relationships/hyperlink" Target="http://www.grad.washington.edu/admissions/finability.shtml" TargetMode="External"/><Relationship Id="rId2" Type="http://schemas.openxmlformats.org/officeDocument/2006/relationships/styles" Target="styles.xml"/><Relationship Id="rId16" Type="http://schemas.openxmlformats.org/officeDocument/2006/relationships/hyperlink" Target="mailto:sswinfo@uw.edu?subject=PhD%20Application" TargetMode="External"/><Relationship Id="rId20" Type="http://schemas.openxmlformats.org/officeDocument/2006/relationships/hyperlink" Target="https://www.grad.washington.edu/applForAdmis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cialwork.uw.edu/sswuw/drupal/node/311" TargetMode="External"/><Relationship Id="rId24" Type="http://schemas.openxmlformats.org/officeDocument/2006/relationships/hyperlink" Target="http://www.grad.washington.edu/policies/memoranda/memo15.shtml" TargetMode="External"/><Relationship Id="rId5" Type="http://schemas.openxmlformats.org/officeDocument/2006/relationships/webSettings" Target="webSettings.xml"/><Relationship Id="rId15" Type="http://schemas.openxmlformats.org/officeDocument/2006/relationships/hyperlink" Target="http://socialwork.uw.edu/sswuw/drupal/node/311" TargetMode="External"/><Relationship Id="rId23" Type="http://schemas.openxmlformats.org/officeDocument/2006/relationships/hyperlink" Target="http://www.ets.org/" TargetMode="External"/><Relationship Id="rId28" Type="http://schemas.openxmlformats.org/officeDocument/2006/relationships/fontTable" Target="fontTable.xml"/><Relationship Id="rId10" Type="http://schemas.openxmlformats.org/officeDocument/2006/relationships/hyperlink" Target="http://socialwork.uw.edu/node/1700" TargetMode="External"/><Relationship Id="rId19" Type="http://schemas.openxmlformats.org/officeDocument/2006/relationships/hyperlink" Target="http://depts.washington.edu/womenctr/" TargetMode="External"/><Relationship Id="rId4" Type="http://schemas.openxmlformats.org/officeDocument/2006/relationships/settings" Target="settings.xml"/><Relationship Id="rId9" Type="http://schemas.openxmlformats.org/officeDocument/2006/relationships/hyperlink" Target="http://socialwork.uw.edu/sswuw/drupal/node/83" TargetMode="External"/><Relationship Id="rId14" Type="http://schemas.openxmlformats.org/officeDocument/2006/relationships/hyperlink" Target="mailto:intlgrad@uw.edu" TargetMode="External"/><Relationship Id="rId22" Type="http://schemas.openxmlformats.org/officeDocument/2006/relationships/hyperlink" Target="http://www.grad.washington.edu/policies/memoranda/memo08.shtml" TargetMode="External"/><Relationship Id="rId27" Type="http://schemas.openxmlformats.org/officeDocument/2006/relationships/hyperlink" Target="mailto:sswphdpr@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Chanira R. Sperry</cp:lastModifiedBy>
  <cp:revision>3</cp:revision>
  <cp:lastPrinted>2011-07-12T19:12:00Z</cp:lastPrinted>
  <dcterms:created xsi:type="dcterms:W3CDTF">2016-10-13T17:00:00Z</dcterms:created>
  <dcterms:modified xsi:type="dcterms:W3CDTF">2016-10-13T17:12:00Z</dcterms:modified>
</cp:coreProperties>
</file>