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EE75" w14:textId="20BC421E" w:rsidR="00473CB3" w:rsidRDefault="00EA7620" w:rsidP="000C600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OLE_LINK1"/>
      <w:bookmarkStart w:id="1" w:name="OLE_LINK2"/>
      <w:r>
        <w:rPr>
          <w:b/>
          <w:noProof/>
          <w:sz w:val="32"/>
          <w:szCs w:val="32"/>
        </w:rPr>
        <w:drawing>
          <wp:inline distT="0" distB="0" distL="0" distR="0" wp14:anchorId="0DAE49D2" wp14:editId="27090973">
            <wp:extent cx="38766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256DC50" w14:textId="77777777" w:rsidR="00473CB3" w:rsidRDefault="00473CB3" w:rsidP="000C600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75DA65D" w14:textId="77777777" w:rsidR="00CF7E20" w:rsidRDefault="00CF7E20" w:rsidP="000C600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University of Washington </w:t>
      </w:r>
      <w:r w:rsidR="000C600C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 xml:space="preserve">chool of </w:t>
      </w:r>
      <w:r w:rsidR="000C600C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 xml:space="preserve">ocial </w:t>
      </w:r>
      <w:r w:rsidR="000C600C">
        <w:rPr>
          <w:rFonts w:ascii="Calibri" w:hAnsi="Calibri"/>
          <w:b/>
          <w:sz w:val="24"/>
          <w:szCs w:val="24"/>
        </w:rPr>
        <w:t>W</w:t>
      </w:r>
      <w:r>
        <w:rPr>
          <w:rFonts w:ascii="Calibri" w:hAnsi="Calibri"/>
          <w:b/>
          <w:sz w:val="24"/>
          <w:szCs w:val="24"/>
        </w:rPr>
        <w:t>ork</w:t>
      </w:r>
    </w:p>
    <w:p w14:paraId="27B5F327" w14:textId="3E6D249D" w:rsidR="00F83B8C" w:rsidRPr="00CF3E5D" w:rsidRDefault="000C600C" w:rsidP="000C600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Policy on Work-study arrangements in Field Education </w:t>
      </w:r>
      <w:r w:rsidR="00473CB3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lacement</w:t>
      </w:r>
      <w:r w:rsidR="00473CB3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0A25B6C1" w14:textId="77777777" w:rsidR="000C600C" w:rsidRDefault="000C600C" w:rsidP="00473CB3">
      <w:pPr>
        <w:pStyle w:val="ListParagraph"/>
        <w:tabs>
          <w:tab w:val="left" w:pos="540"/>
        </w:tabs>
        <w:ind w:left="810" w:hanging="270"/>
        <w:rPr>
          <w:rFonts w:ascii="Calibri" w:hAnsi="Calibri"/>
          <w:sz w:val="24"/>
          <w:szCs w:val="24"/>
        </w:rPr>
      </w:pPr>
    </w:p>
    <w:p w14:paraId="0AF2867C" w14:textId="3EBD81C9" w:rsidR="001011FF" w:rsidRDefault="000C600C" w:rsidP="001011FF">
      <w:pPr>
        <w:pStyle w:val="ListParagraph"/>
        <w:ind w:left="8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following summarizes SSW policy </w:t>
      </w:r>
      <w:r w:rsidRPr="000C600C"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z w:val="24"/>
          <w:szCs w:val="24"/>
        </w:rPr>
        <w:t xml:space="preserve">protocol for </w:t>
      </w:r>
      <w:r w:rsidRPr="000C600C">
        <w:rPr>
          <w:rFonts w:ascii="Calibri" w:hAnsi="Calibri"/>
          <w:sz w:val="24"/>
          <w:szCs w:val="24"/>
        </w:rPr>
        <w:t xml:space="preserve">Field Education </w:t>
      </w:r>
      <w:r>
        <w:rPr>
          <w:rFonts w:ascii="Calibri" w:hAnsi="Calibri"/>
          <w:sz w:val="24"/>
          <w:szCs w:val="24"/>
        </w:rPr>
        <w:t>placements in which s</w:t>
      </w:r>
      <w:r w:rsidR="000A0EF2" w:rsidRPr="00CF3E5D">
        <w:rPr>
          <w:rFonts w:ascii="Calibri" w:hAnsi="Calibri"/>
          <w:sz w:val="24"/>
          <w:szCs w:val="24"/>
        </w:rPr>
        <w:t xml:space="preserve">tudents </w:t>
      </w:r>
      <w:r w:rsidR="00B771C9">
        <w:rPr>
          <w:rFonts w:ascii="Calibri" w:hAnsi="Calibri"/>
          <w:sz w:val="24"/>
          <w:szCs w:val="24"/>
        </w:rPr>
        <w:t xml:space="preserve">have </w:t>
      </w:r>
      <w:r w:rsidR="00DC240F" w:rsidRPr="00CF3E5D">
        <w:rPr>
          <w:rFonts w:ascii="Calibri" w:hAnsi="Calibri"/>
          <w:sz w:val="24"/>
          <w:szCs w:val="24"/>
        </w:rPr>
        <w:t>financial support in the form</w:t>
      </w:r>
      <w:r w:rsidR="00C948E0">
        <w:rPr>
          <w:rFonts w:ascii="Calibri" w:hAnsi="Calibri"/>
          <w:sz w:val="24"/>
          <w:szCs w:val="24"/>
        </w:rPr>
        <w:t xml:space="preserve"> of</w:t>
      </w:r>
      <w:r>
        <w:rPr>
          <w:rFonts w:ascii="Calibri" w:hAnsi="Calibri"/>
          <w:sz w:val="24"/>
          <w:szCs w:val="24"/>
        </w:rPr>
        <w:t xml:space="preserve"> </w:t>
      </w:r>
      <w:r w:rsidR="00B771C9">
        <w:rPr>
          <w:rFonts w:ascii="Calibri" w:hAnsi="Calibri"/>
          <w:sz w:val="24"/>
          <w:szCs w:val="24"/>
        </w:rPr>
        <w:t xml:space="preserve">a federal </w:t>
      </w:r>
      <w:r w:rsidR="00E80D77">
        <w:rPr>
          <w:rFonts w:ascii="Calibri" w:hAnsi="Calibri"/>
          <w:sz w:val="24"/>
          <w:szCs w:val="24"/>
        </w:rPr>
        <w:t xml:space="preserve">or state </w:t>
      </w:r>
      <w:r w:rsidR="00B771C9">
        <w:rPr>
          <w:rFonts w:ascii="Calibri" w:hAnsi="Calibri"/>
          <w:sz w:val="24"/>
          <w:szCs w:val="24"/>
        </w:rPr>
        <w:t xml:space="preserve">work-study </w:t>
      </w:r>
      <w:r>
        <w:rPr>
          <w:rFonts w:ascii="Calibri" w:hAnsi="Calibri"/>
          <w:sz w:val="24"/>
          <w:szCs w:val="24"/>
        </w:rPr>
        <w:t>grant</w:t>
      </w:r>
      <w:r w:rsidR="00B771C9">
        <w:rPr>
          <w:rFonts w:ascii="Calibri" w:hAnsi="Calibri"/>
          <w:sz w:val="24"/>
          <w:szCs w:val="24"/>
        </w:rPr>
        <w:t>:</w:t>
      </w:r>
    </w:p>
    <w:p w14:paraId="3C364571" w14:textId="77777777" w:rsidR="001011FF" w:rsidRDefault="001011FF" w:rsidP="00FA0CE4">
      <w:pPr>
        <w:pStyle w:val="ListParagraph"/>
        <w:ind w:left="450"/>
        <w:rPr>
          <w:rFonts w:ascii="Calibri" w:hAnsi="Calibri"/>
          <w:sz w:val="24"/>
          <w:szCs w:val="24"/>
        </w:rPr>
      </w:pPr>
    </w:p>
    <w:p w14:paraId="1447A5D6" w14:textId="50240365" w:rsidR="00BC49EE" w:rsidRDefault="00CF4BE1" w:rsidP="00473CB3">
      <w:pPr>
        <w:pStyle w:val="ListParagraph"/>
        <w:ind w:left="810"/>
        <w:rPr>
          <w:rFonts w:ascii="Calibri" w:hAnsi="Calibri"/>
          <w:sz w:val="24"/>
          <w:szCs w:val="24"/>
        </w:rPr>
      </w:pPr>
      <w:r w:rsidRPr="00F2717C">
        <w:rPr>
          <w:rFonts w:ascii="Calibri" w:hAnsi="Calibri"/>
          <w:b/>
          <w:sz w:val="24"/>
          <w:szCs w:val="24"/>
        </w:rPr>
        <w:t>“</w:t>
      </w:r>
      <w:r w:rsidR="00962254" w:rsidRPr="00F2717C">
        <w:rPr>
          <w:rFonts w:ascii="Calibri" w:hAnsi="Calibri"/>
          <w:b/>
          <w:sz w:val="24"/>
          <w:szCs w:val="24"/>
        </w:rPr>
        <w:t>Work-Study</w:t>
      </w:r>
      <w:r w:rsidRPr="00F2717C">
        <w:rPr>
          <w:rFonts w:ascii="Calibri" w:hAnsi="Calibri"/>
          <w:b/>
          <w:sz w:val="24"/>
          <w:szCs w:val="24"/>
        </w:rPr>
        <w:t>”</w:t>
      </w:r>
      <w:r w:rsidR="00F76D91" w:rsidRPr="00E80D77">
        <w:rPr>
          <w:rFonts w:ascii="Calibri" w:hAnsi="Calibri"/>
          <w:b/>
          <w:sz w:val="24"/>
          <w:szCs w:val="24"/>
        </w:rPr>
        <w:t xml:space="preserve"> </w:t>
      </w:r>
      <w:r w:rsidR="00290E6B" w:rsidRPr="00E80D77">
        <w:rPr>
          <w:rFonts w:ascii="Calibri" w:hAnsi="Calibri"/>
          <w:b/>
          <w:sz w:val="24"/>
          <w:szCs w:val="24"/>
        </w:rPr>
        <w:t>grants</w:t>
      </w:r>
      <w:r w:rsidR="00290E6B" w:rsidRPr="00F2717C">
        <w:rPr>
          <w:rFonts w:ascii="Calibri" w:hAnsi="Calibri"/>
          <w:sz w:val="24"/>
          <w:szCs w:val="24"/>
        </w:rPr>
        <w:t xml:space="preserve">. </w:t>
      </w:r>
      <w:r w:rsidR="00F76D91" w:rsidRPr="00F2717C">
        <w:rPr>
          <w:rFonts w:ascii="Calibri" w:hAnsi="Calibri"/>
          <w:sz w:val="24"/>
          <w:szCs w:val="24"/>
        </w:rPr>
        <w:t xml:space="preserve">The </w:t>
      </w:r>
      <w:r w:rsidR="003129E9" w:rsidRPr="00F2717C">
        <w:rPr>
          <w:rFonts w:ascii="Calibri" w:hAnsi="Calibri"/>
          <w:sz w:val="24"/>
          <w:szCs w:val="24"/>
        </w:rPr>
        <w:t xml:space="preserve">School of Social Work </w:t>
      </w:r>
      <w:r w:rsidR="00F76D91" w:rsidRPr="00F2717C">
        <w:rPr>
          <w:rFonts w:ascii="Calibri" w:hAnsi="Calibri"/>
          <w:sz w:val="24"/>
          <w:szCs w:val="24"/>
        </w:rPr>
        <w:t xml:space="preserve">has </w:t>
      </w:r>
      <w:r w:rsidR="00B83480">
        <w:rPr>
          <w:rFonts w:ascii="Calibri" w:hAnsi="Calibri"/>
          <w:sz w:val="24"/>
          <w:szCs w:val="24"/>
        </w:rPr>
        <w:t xml:space="preserve">a </w:t>
      </w:r>
      <w:r w:rsidR="00F76D91" w:rsidRPr="00F2717C">
        <w:rPr>
          <w:rFonts w:ascii="Calibri" w:hAnsi="Calibri"/>
          <w:sz w:val="24"/>
          <w:szCs w:val="24"/>
        </w:rPr>
        <w:t xml:space="preserve">policy </w:t>
      </w:r>
      <w:r w:rsidR="00B83480">
        <w:rPr>
          <w:rFonts w:ascii="Calibri" w:hAnsi="Calibri"/>
          <w:sz w:val="24"/>
          <w:szCs w:val="24"/>
        </w:rPr>
        <w:t xml:space="preserve">for </w:t>
      </w:r>
      <w:r w:rsidR="00F76D91" w:rsidRPr="00F2717C">
        <w:rPr>
          <w:rFonts w:ascii="Calibri" w:hAnsi="Calibri"/>
          <w:sz w:val="24"/>
          <w:szCs w:val="24"/>
        </w:rPr>
        <w:t xml:space="preserve">field </w:t>
      </w:r>
      <w:r w:rsidR="00473CB3">
        <w:rPr>
          <w:rFonts w:ascii="Calibri" w:hAnsi="Calibri"/>
          <w:sz w:val="24"/>
          <w:szCs w:val="24"/>
        </w:rPr>
        <w:t xml:space="preserve">education </w:t>
      </w:r>
      <w:r w:rsidR="00F76D91" w:rsidRPr="00F2717C">
        <w:rPr>
          <w:rFonts w:ascii="Calibri" w:hAnsi="Calibri"/>
          <w:sz w:val="24"/>
          <w:szCs w:val="24"/>
        </w:rPr>
        <w:t>placements in an organization in which the student is also employed</w:t>
      </w:r>
      <w:r w:rsidR="00473CB3">
        <w:rPr>
          <w:rFonts w:ascii="Calibri" w:hAnsi="Calibri"/>
          <w:sz w:val="24"/>
          <w:szCs w:val="24"/>
        </w:rPr>
        <w:t xml:space="preserve"> – these are referred to as “</w:t>
      </w:r>
      <w:r w:rsidR="00867A40" w:rsidRPr="00F2717C">
        <w:rPr>
          <w:rFonts w:ascii="Calibri" w:hAnsi="Calibri"/>
          <w:sz w:val="24"/>
          <w:szCs w:val="24"/>
        </w:rPr>
        <w:t>Agency of Employment</w:t>
      </w:r>
      <w:r w:rsidR="00473CB3">
        <w:rPr>
          <w:rFonts w:ascii="Calibri" w:hAnsi="Calibri"/>
          <w:sz w:val="24"/>
          <w:szCs w:val="24"/>
        </w:rPr>
        <w:t>” placements</w:t>
      </w:r>
      <w:r w:rsidR="00F76D91" w:rsidRPr="00F2717C">
        <w:rPr>
          <w:rFonts w:ascii="Calibri" w:hAnsi="Calibri"/>
          <w:sz w:val="24"/>
          <w:szCs w:val="24"/>
        </w:rPr>
        <w:t>.</w:t>
      </w:r>
      <w:r w:rsidR="00867A40" w:rsidRPr="00F2717C">
        <w:rPr>
          <w:rFonts w:ascii="Calibri" w:hAnsi="Calibri"/>
          <w:sz w:val="24"/>
          <w:szCs w:val="24"/>
        </w:rPr>
        <w:t xml:space="preserve"> Work-study grants </w:t>
      </w:r>
      <w:r w:rsidR="003D5573">
        <w:rPr>
          <w:rFonts w:ascii="Calibri" w:hAnsi="Calibri"/>
          <w:sz w:val="24"/>
          <w:szCs w:val="24"/>
        </w:rPr>
        <w:t>are</w:t>
      </w:r>
      <w:r w:rsidR="00473CB3">
        <w:rPr>
          <w:rFonts w:ascii="Calibri" w:hAnsi="Calibri"/>
          <w:sz w:val="24"/>
          <w:szCs w:val="24"/>
        </w:rPr>
        <w:t xml:space="preserve"> a sub-ca</w:t>
      </w:r>
      <w:r w:rsidR="00867A40" w:rsidRPr="00F2717C">
        <w:rPr>
          <w:rFonts w:ascii="Calibri" w:hAnsi="Calibri"/>
          <w:sz w:val="24"/>
          <w:szCs w:val="24"/>
        </w:rPr>
        <w:t xml:space="preserve">tegory of </w:t>
      </w:r>
      <w:r w:rsidR="00473CB3">
        <w:rPr>
          <w:rFonts w:ascii="Calibri" w:hAnsi="Calibri"/>
          <w:sz w:val="24"/>
          <w:szCs w:val="24"/>
        </w:rPr>
        <w:t xml:space="preserve">Agency of </w:t>
      </w:r>
      <w:r w:rsidR="003D5573">
        <w:rPr>
          <w:rFonts w:ascii="Calibri" w:hAnsi="Calibri"/>
          <w:sz w:val="24"/>
          <w:szCs w:val="24"/>
        </w:rPr>
        <w:t>E</w:t>
      </w:r>
      <w:r w:rsidR="00867A40" w:rsidRPr="00F2717C">
        <w:rPr>
          <w:rFonts w:ascii="Calibri" w:hAnsi="Calibri"/>
          <w:sz w:val="24"/>
          <w:szCs w:val="24"/>
        </w:rPr>
        <w:t>mployment</w:t>
      </w:r>
      <w:r w:rsidR="00473CB3">
        <w:rPr>
          <w:rFonts w:ascii="Calibri" w:hAnsi="Calibri"/>
          <w:sz w:val="24"/>
          <w:szCs w:val="24"/>
        </w:rPr>
        <w:t xml:space="preserve"> placements</w:t>
      </w:r>
      <w:r w:rsidR="00867A40" w:rsidRPr="00F2717C">
        <w:rPr>
          <w:rFonts w:ascii="Calibri" w:hAnsi="Calibri"/>
          <w:sz w:val="24"/>
          <w:szCs w:val="24"/>
        </w:rPr>
        <w:t xml:space="preserve">, with </w:t>
      </w:r>
      <w:r w:rsidR="00473CB3">
        <w:rPr>
          <w:rFonts w:ascii="Calibri" w:hAnsi="Calibri"/>
          <w:sz w:val="24"/>
          <w:szCs w:val="24"/>
        </w:rPr>
        <w:t>their own</w:t>
      </w:r>
      <w:r w:rsidR="00867A40" w:rsidRPr="00F2717C">
        <w:rPr>
          <w:rFonts w:ascii="Calibri" w:hAnsi="Calibri"/>
          <w:sz w:val="24"/>
          <w:szCs w:val="24"/>
        </w:rPr>
        <w:t xml:space="preserve"> policy</w:t>
      </w:r>
      <w:r w:rsidR="00473CB3">
        <w:rPr>
          <w:rFonts w:ascii="Calibri" w:hAnsi="Calibri"/>
          <w:sz w:val="24"/>
          <w:szCs w:val="24"/>
        </w:rPr>
        <w:t xml:space="preserve"> and protocol. This</w:t>
      </w:r>
      <w:r w:rsidR="00867A40" w:rsidRPr="00F2717C">
        <w:rPr>
          <w:rFonts w:ascii="Calibri" w:hAnsi="Calibri"/>
          <w:sz w:val="24"/>
          <w:szCs w:val="24"/>
        </w:rPr>
        <w:t xml:space="preserve"> </w:t>
      </w:r>
      <w:r w:rsidR="00F2717C" w:rsidRPr="00F2717C">
        <w:rPr>
          <w:rFonts w:ascii="Calibri" w:hAnsi="Calibri"/>
          <w:sz w:val="24"/>
          <w:szCs w:val="24"/>
        </w:rPr>
        <w:t xml:space="preserve">work-study policy </w:t>
      </w:r>
      <w:r w:rsidR="001E534A">
        <w:rPr>
          <w:rFonts w:ascii="Calibri" w:hAnsi="Calibri"/>
          <w:sz w:val="24"/>
          <w:szCs w:val="24"/>
        </w:rPr>
        <w:t xml:space="preserve">was developed to ensure </w:t>
      </w:r>
      <w:r w:rsidR="00BC49EE">
        <w:rPr>
          <w:rFonts w:ascii="Calibri" w:hAnsi="Calibri"/>
          <w:sz w:val="24"/>
          <w:szCs w:val="24"/>
        </w:rPr>
        <w:t xml:space="preserve">our practices meet the Council on Social Work Education’s accreditation standards regarding field education placements in which students are also employed, and to ensure </w:t>
      </w:r>
      <w:r w:rsidR="001E534A">
        <w:rPr>
          <w:rFonts w:ascii="Calibri" w:hAnsi="Calibri"/>
          <w:sz w:val="24"/>
          <w:szCs w:val="24"/>
        </w:rPr>
        <w:t>that student l</w:t>
      </w:r>
      <w:r w:rsidR="00BC49EE">
        <w:rPr>
          <w:rFonts w:ascii="Calibri" w:hAnsi="Calibri"/>
          <w:sz w:val="24"/>
          <w:szCs w:val="24"/>
        </w:rPr>
        <w:t>earning remains paramount</w:t>
      </w:r>
      <w:r w:rsidR="001E534A">
        <w:rPr>
          <w:rFonts w:ascii="Calibri" w:hAnsi="Calibri"/>
          <w:sz w:val="24"/>
          <w:szCs w:val="24"/>
        </w:rPr>
        <w:t xml:space="preserve">. </w:t>
      </w:r>
    </w:p>
    <w:p w14:paraId="0A3E2450" w14:textId="77777777" w:rsidR="00BC49EE" w:rsidRDefault="00BC49EE" w:rsidP="00473CB3">
      <w:pPr>
        <w:pStyle w:val="ListParagraph"/>
        <w:ind w:left="810"/>
        <w:rPr>
          <w:rFonts w:ascii="Calibri" w:hAnsi="Calibri"/>
          <w:sz w:val="24"/>
          <w:szCs w:val="24"/>
        </w:rPr>
      </w:pPr>
    </w:p>
    <w:p w14:paraId="2BEA2620" w14:textId="44E78BCF" w:rsidR="00B83480" w:rsidRDefault="00F2717C" w:rsidP="00B87A28">
      <w:pPr>
        <w:pStyle w:val="ListParagraph"/>
        <w:ind w:left="810"/>
        <w:rPr>
          <w:rFonts w:ascii="Calibri" w:hAnsi="Calibri"/>
          <w:sz w:val="24"/>
          <w:szCs w:val="24"/>
        </w:rPr>
      </w:pPr>
      <w:r w:rsidRPr="00F2717C">
        <w:rPr>
          <w:rFonts w:ascii="Calibri" w:hAnsi="Calibri"/>
          <w:sz w:val="24"/>
          <w:szCs w:val="24"/>
        </w:rPr>
        <w:t xml:space="preserve">To </w:t>
      </w:r>
      <w:r w:rsidR="00BC49EE">
        <w:rPr>
          <w:rFonts w:ascii="Calibri" w:hAnsi="Calibri"/>
          <w:sz w:val="24"/>
          <w:szCs w:val="24"/>
        </w:rPr>
        <w:t>ensure the</w:t>
      </w:r>
      <w:r w:rsidR="00CF7E20">
        <w:rPr>
          <w:rFonts w:ascii="Calibri" w:hAnsi="Calibri"/>
          <w:sz w:val="24"/>
          <w:szCs w:val="24"/>
        </w:rPr>
        <w:t xml:space="preserve"> role of student as learner</w:t>
      </w:r>
      <w:r w:rsidR="00B83480">
        <w:rPr>
          <w:rFonts w:ascii="Calibri" w:hAnsi="Calibri"/>
          <w:sz w:val="24"/>
          <w:szCs w:val="24"/>
        </w:rPr>
        <w:t xml:space="preserve"> in a work-study arrangement</w:t>
      </w:r>
      <w:r w:rsidR="00CF7E20">
        <w:rPr>
          <w:rFonts w:ascii="Calibri" w:hAnsi="Calibri"/>
          <w:sz w:val="24"/>
          <w:szCs w:val="24"/>
        </w:rPr>
        <w:t>, SSW</w:t>
      </w:r>
      <w:r w:rsidR="00BC49EE">
        <w:rPr>
          <w:rFonts w:ascii="Calibri" w:hAnsi="Calibri"/>
          <w:sz w:val="24"/>
          <w:szCs w:val="24"/>
        </w:rPr>
        <w:t xml:space="preserve"> policy is that </w:t>
      </w:r>
      <w:r w:rsidR="00867A40" w:rsidRPr="00F2717C">
        <w:rPr>
          <w:rFonts w:ascii="Calibri" w:hAnsi="Calibri"/>
          <w:sz w:val="24"/>
          <w:szCs w:val="24"/>
        </w:rPr>
        <w:t xml:space="preserve">the </w:t>
      </w:r>
      <w:r w:rsidR="00BC49EE" w:rsidRPr="00F2717C">
        <w:rPr>
          <w:rFonts w:ascii="Calibri" w:hAnsi="Calibri"/>
          <w:sz w:val="24"/>
          <w:szCs w:val="24"/>
        </w:rPr>
        <w:t xml:space="preserve">Field </w:t>
      </w:r>
      <w:r w:rsidR="00BC49EE">
        <w:rPr>
          <w:rFonts w:ascii="Calibri" w:hAnsi="Calibri"/>
          <w:sz w:val="24"/>
          <w:szCs w:val="24"/>
        </w:rPr>
        <w:t>Instructor and</w:t>
      </w:r>
      <w:r w:rsidR="00BC49EE" w:rsidRPr="00F2717C">
        <w:rPr>
          <w:rFonts w:ascii="Calibri" w:hAnsi="Calibri"/>
          <w:sz w:val="24"/>
          <w:szCs w:val="24"/>
        </w:rPr>
        <w:t xml:space="preserve"> </w:t>
      </w:r>
      <w:r w:rsidR="00B83480">
        <w:rPr>
          <w:rFonts w:ascii="Calibri" w:hAnsi="Calibri"/>
          <w:sz w:val="24"/>
          <w:szCs w:val="24"/>
        </w:rPr>
        <w:t>W</w:t>
      </w:r>
      <w:r w:rsidR="00867A40" w:rsidRPr="00F2717C">
        <w:rPr>
          <w:rFonts w:ascii="Calibri" w:hAnsi="Calibri"/>
          <w:sz w:val="24"/>
          <w:szCs w:val="24"/>
        </w:rPr>
        <w:t>ork-</w:t>
      </w:r>
      <w:r w:rsidR="00B83480">
        <w:rPr>
          <w:rFonts w:ascii="Calibri" w:hAnsi="Calibri"/>
          <w:sz w:val="24"/>
          <w:szCs w:val="24"/>
        </w:rPr>
        <w:t>Study S</w:t>
      </w:r>
      <w:r w:rsidR="00867A40" w:rsidRPr="00F2717C">
        <w:rPr>
          <w:rFonts w:ascii="Calibri" w:hAnsi="Calibri"/>
          <w:sz w:val="24"/>
          <w:szCs w:val="24"/>
        </w:rPr>
        <w:t>upervisor</w:t>
      </w:r>
      <w:r w:rsidR="00BC49EE">
        <w:rPr>
          <w:rFonts w:ascii="Calibri" w:hAnsi="Calibri"/>
          <w:sz w:val="24"/>
          <w:szCs w:val="24"/>
        </w:rPr>
        <w:t xml:space="preserve"> </w:t>
      </w:r>
      <w:r w:rsidR="00F76D91" w:rsidRPr="00F2717C">
        <w:rPr>
          <w:rFonts w:ascii="Calibri" w:hAnsi="Calibri"/>
          <w:sz w:val="24"/>
          <w:szCs w:val="24"/>
        </w:rPr>
        <w:t>are not the same</w:t>
      </w:r>
      <w:r w:rsidR="003E206A" w:rsidRPr="00F2717C">
        <w:rPr>
          <w:rFonts w:ascii="Calibri" w:hAnsi="Calibri"/>
          <w:sz w:val="24"/>
          <w:szCs w:val="24"/>
        </w:rPr>
        <w:t>.</w:t>
      </w:r>
      <w:r w:rsidRPr="00F2717C">
        <w:rPr>
          <w:rFonts w:ascii="Calibri" w:hAnsi="Calibri"/>
          <w:sz w:val="24"/>
          <w:szCs w:val="24"/>
        </w:rPr>
        <w:t xml:space="preserve"> </w:t>
      </w:r>
      <w:r w:rsidR="00B83480">
        <w:rPr>
          <w:rFonts w:ascii="Calibri" w:hAnsi="Calibri"/>
          <w:sz w:val="24"/>
          <w:szCs w:val="24"/>
        </w:rPr>
        <w:t xml:space="preserve">Students develop their field education learning contract collaboratively with their Field Instructor, who provides weekly supervision of field learning activities. Students with </w:t>
      </w:r>
      <w:r w:rsidR="00B83480" w:rsidRPr="00F2717C">
        <w:rPr>
          <w:rFonts w:ascii="Calibri" w:hAnsi="Calibri"/>
          <w:sz w:val="24"/>
          <w:szCs w:val="24"/>
        </w:rPr>
        <w:t>work-study grant</w:t>
      </w:r>
      <w:r w:rsidR="00B83480">
        <w:rPr>
          <w:rFonts w:ascii="Calibri" w:hAnsi="Calibri"/>
          <w:sz w:val="24"/>
          <w:szCs w:val="24"/>
        </w:rPr>
        <w:t>s</w:t>
      </w:r>
      <w:r w:rsidR="00B83480" w:rsidRPr="00F2717C">
        <w:rPr>
          <w:rFonts w:ascii="Calibri" w:hAnsi="Calibri"/>
          <w:sz w:val="24"/>
          <w:szCs w:val="24"/>
        </w:rPr>
        <w:t xml:space="preserve"> </w:t>
      </w:r>
      <w:r w:rsidR="00B83480">
        <w:rPr>
          <w:rFonts w:ascii="Calibri" w:hAnsi="Calibri"/>
          <w:sz w:val="24"/>
          <w:szCs w:val="24"/>
        </w:rPr>
        <w:t>mu</w:t>
      </w:r>
      <w:r w:rsidR="00B83480">
        <w:rPr>
          <w:rFonts w:ascii="Calibri" w:hAnsi="Calibri"/>
          <w:sz w:val="24"/>
          <w:szCs w:val="24"/>
        </w:rPr>
        <w:t xml:space="preserve">st </w:t>
      </w:r>
      <w:r w:rsidR="00B83480" w:rsidRPr="00F2717C">
        <w:rPr>
          <w:rFonts w:ascii="Calibri" w:hAnsi="Calibri"/>
          <w:sz w:val="24"/>
          <w:szCs w:val="24"/>
        </w:rPr>
        <w:t xml:space="preserve">develop </w:t>
      </w:r>
      <w:r w:rsidR="00B83480">
        <w:rPr>
          <w:rFonts w:ascii="Calibri" w:hAnsi="Calibri"/>
          <w:sz w:val="24"/>
          <w:szCs w:val="24"/>
        </w:rPr>
        <w:t>a written “Work-Study Addendum” to the field learning contract</w:t>
      </w:r>
      <w:r w:rsidR="009A12DF">
        <w:rPr>
          <w:rFonts w:ascii="Calibri" w:hAnsi="Calibri"/>
          <w:sz w:val="24"/>
          <w:szCs w:val="24"/>
        </w:rPr>
        <w:t xml:space="preserve"> in collaboration with their </w:t>
      </w:r>
      <w:r w:rsidR="00B83480">
        <w:rPr>
          <w:rFonts w:ascii="Calibri" w:hAnsi="Calibri"/>
          <w:sz w:val="24"/>
          <w:szCs w:val="24"/>
        </w:rPr>
        <w:t xml:space="preserve">SSW </w:t>
      </w:r>
      <w:r w:rsidR="00B83480" w:rsidRPr="00CF3E5D">
        <w:rPr>
          <w:rFonts w:ascii="Calibri" w:hAnsi="Calibri"/>
          <w:sz w:val="24"/>
          <w:szCs w:val="24"/>
        </w:rPr>
        <w:t xml:space="preserve">Field Faculty, Field Instructor, </w:t>
      </w:r>
      <w:r w:rsidR="009A12DF">
        <w:rPr>
          <w:rFonts w:ascii="Calibri" w:hAnsi="Calibri"/>
          <w:sz w:val="24"/>
          <w:szCs w:val="24"/>
        </w:rPr>
        <w:t xml:space="preserve">and </w:t>
      </w:r>
      <w:r w:rsidR="00B83480" w:rsidRPr="00CF3E5D">
        <w:rPr>
          <w:rFonts w:ascii="Calibri" w:hAnsi="Calibri"/>
          <w:sz w:val="24"/>
          <w:szCs w:val="24"/>
        </w:rPr>
        <w:t>Work-Study Supervisor</w:t>
      </w:r>
      <w:r w:rsidR="00B83480">
        <w:rPr>
          <w:rFonts w:ascii="Calibri" w:hAnsi="Calibri"/>
          <w:sz w:val="24"/>
          <w:szCs w:val="24"/>
        </w:rPr>
        <w:t xml:space="preserve">. The SSW Field Faculty member submits the completed work-study addendum to the </w:t>
      </w:r>
      <w:r w:rsidR="00B83480" w:rsidRPr="00CF3E5D">
        <w:rPr>
          <w:rFonts w:ascii="Calibri" w:hAnsi="Calibri"/>
          <w:sz w:val="24"/>
          <w:szCs w:val="24"/>
        </w:rPr>
        <w:t>Director of Field Education</w:t>
      </w:r>
      <w:r w:rsidR="00B83480">
        <w:rPr>
          <w:rFonts w:ascii="Calibri" w:hAnsi="Calibri"/>
          <w:sz w:val="24"/>
          <w:szCs w:val="24"/>
        </w:rPr>
        <w:t xml:space="preserve"> for approval. </w:t>
      </w:r>
    </w:p>
    <w:p w14:paraId="3D456EF2" w14:textId="77777777" w:rsidR="00B83480" w:rsidRDefault="00B83480" w:rsidP="00B87A28">
      <w:pPr>
        <w:pStyle w:val="ListParagraph"/>
        <w:ind w:left="810"/>
        <w:rPr>
          <w:rFonts w:ascii="Calibri" w:hAnsi="Calibri"/>
          <w:sz w:val="24"/>
          <w:szCs w:val="24"/>
        </w:rPr>
      </w:pPr>
    </w:p>
    <w:p w14:paraId="2472EB2D" w14:textId="2E589A8F" w:rsidR="00E80D77" w:rsidRPr="00A4015E" w:rsidRDefault="009A12DF" w:rsidP="00E80D77">
      <w:pPr>
        <w:pStyle w:val="ListParagraph"/>
        <w:ind w:left="8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SSW policy also specifies that t</w:t>
      </w:r>
      <w:r w:rsidR="000B7759" w:rsidRPr="00E80D77">
        <w:rPr>
          <w:rFonts w:ascii="Calibri" w:hAnsi="Calibri"/>
          <w:sz w:val="24"/>
          <w:szCs w:val="24"/>
        </w:rPr>
        <w:t xml:space="preserve">he number of hours of work-study activities that can be counted towards field education </w:t>
      </w:r>
      <w:r>
        <w:rPr>
          <w:rFonts w:ascii="Calibri" w:hAnsi="Calibri"/>
          <w:sz w:val="24"/>
          <w:szCs w:val="24"/>
        </w:rPr>
        <w:t xml:space="preserve">credit </w:t>
      </w:r>
      <w:r w:rsidR="000B7759" w:rsidRPr="00E80D77">
        <w:rPr>
          <w:rFonts w:ascii="Calibri" w:hAnsi="Calibri"/>
          <w:sz w:val="24"/>
          <w:szCs w:val="24"/>
        </w:rPr>
        <w:t>will vary depending on what tasks and responsibilities are asked of the student</w:t>
      </w:r>
      <w:r w:rsidR="000B7759">
        <w:rPr>
          <w:rFonts w:ascii="Calibri" w:hAnsi="Calibri"/>
          <w:sz w:val="24"/>
          <w:szCs w:val="24"/>
        </w:rPr>
        <w:t xml:space="preserve"> in their work-study position</w:t>
      </w:r>
      <w:r w:rsidR="000B7759" w:rsidRPr="00E80D77">
        <w:rPr>
          <w:rFonts w:ascii="Calibri" w:hAnsi="Calibri"/>
          <w:sz w:val="24"/>
          <w:szCs w:val="24"/>
        </w:rPr>
        <w:t>.</w:t>
      </w:r>
      <w:r w:rsidR="000B7759">
        <w:rPr>
          <w:rFonts w:ascii="Calibri" w:hAnsi="Calibri"/>
          <w:sz w:val="24"/>
          <w:szCs w:val="24"/>
        </w:rPr>
        <w:t xml:space="preserve"> </w:t>
      </w:r>
      <w:r w:rsidR="000B7759" w:rsidRPr="00E80D77">
        <w:rPr>
          <w:rFonts w:ascii="Calibri" w:hAnsi="Calibri"/>
          <w:sz w:val="24"/>
          <w:szCs w:val="24"/>
        </w:rPr>
        <w:t xml:space="preserve">CSWE requires that any work-study hours that are counted as field education credit hours must be spent on </w:t>
      </w:r>
      <w:r w:rsidR="00F2717C">
        <w:rPr>
          <w:rFonts w:ascii="Calibri" w:hAnsi="Calibri"/>
          <w:sz w:val="24"/>
          <w:szCs w:val="24"/>
        </w:rPr>
        <w:t xml:space="preserve">learning activities that </w:t>
      </w:r>
      <w:r w:rsidR="00867A40" w:rsidRPr="00F2717C">
        <w:rPr>
          <w:rFonts w:ascii="Calibri" w:hAnsi="Calibri"/>
          <w:sz w:val="24"/>
          <w:szCs w:val="24"/>
        </w:rPr>
        <w:t>address</w:t>
      </w:r>
      <w:r w:rsidR="00F2717C">
        <w:rPr>
          <w:rFonts w:ascii="Calibri" w:hAnsi="Calibri"/>
          <w:sz w:val="24"/>
          <w:szCs w:val="24"/>
        </w:rPr>
        <w:t xml:space="preserve"> </w:t>
      </w:r>
      <w:r w:rsidR="00E30B65" w:rsidRPr="00F2717C">
        <w:rPr>
          <w:rFonts w:ascii="Calibri" w:hAnsi="Calibri"/>
          <w:sz w:val="24"/>
          <w:szCs w:val="24"/>
        </w:rPr>
        <w:t xml:space="preserve">the </w:t>
      </w:r>
      <w:r w:rsidR="003D5573">
        <w:rPr>
          <w:rFonts w:ascii="Calibri" w:hAnsi="Calibri"/>
          <w:sz w:val="24"/>
          <w:szCs w:val="24"/>
        </w:rPr>
        <w:t xml:space="preserve">SSW </w:t>
      </w:r>
      <w:r w:rsidR="00E30B65" w:rsidRPr="00F2717C">
        <w:rPr>
          <w:rFonts w:ascii="Calibri" w:hAnsi="Calibri"/>
          <w:sz w:val="24"/>
          <w:szCs w:val="24"/>
        </w:rPr>
        <w:t>competencies</w:t>
      </w:r>
      <w:r w:rsidR="00BC49EE">
        <w:rPr>
          <w:rFonts w:ascii="Calibri" w:hAnsi="Calibri"/>
          <w:sz w:val="24"/>
          <w:szCs w:val="24"/>
        </w:rPr>
        <w:t xml:space="preserve">. Any </w:t>
      </w:r>
      <w:r w:rsidR="003D5573">
        <w:rPr>
          <w:rFonts w:ascii="Calibri" w:hAnsi="Calibri"/>
          <w:sz w:val="24"/>
          <w:szCs w:val="24"/>
        </w:rPr>
        <w:t xml:space="preserve">work-study </w:t>
      </w:r>
      <w:r w:rsidR="00BC49EE">
        <w:rPr>
          <w:rFonts w:ascii="Calibri" w:hAnsi="Calibri"/>
          <w:sz w:val="24"/>
          <w:szCs w:val="24"/>
        </w:rPr>
        <w:t>tasks or responsibilities</w:t>
      </w:r>
      <w:r w:rsidR="00E30B65" w:rsidRPr="00F2717C">
        <w:rPr>
          <w:rFonts w:ascii="Calibri" w:hAnsi="Calibri"/>
          <w:sz w:val="24"/>
          <w:szCs w:val="24"/>
        </w:rPr>
        <w:t xml:space="preserve"> </w:t>
      </w:r>
      <w:r w:rsidR="000B7759">
        <w:rPr>
          <w:rFonts w:ascii="Calibri" w:hAnsi="Calibri"/>
          <w:sz w:val="24"/>
          <w:szCs w:val="24"/>
        </w:rPr>
        <w:t xml:space="preserve">that are </w:t>
      </w:r>
      <w:r w:rsidR="00F2717C">
        <w:rPr>
          <w:rFonts w:ascii="Calibri" w:hAnsi="Calibri"/>
          <w:sz w:val="24"/>
          <w:szCs w:val="24"/>
        </w:rPr>
        <w:t xml:space="preserve">unrelated to </w:t>
      </w:r>
      <w:r w:rsidR="002C3305">
        <w:rPr>
          <w:rFonts w:ascii="Calibri" w:hAnsi="Calibri"/>
          <w:sz w:val="24"/>
          <w:szCs w:val="24"/>
        </w:rPr>
        <w:t>c</w:t>
      </w:r>
      <w:r w:rsidR="00F2717C">
        <w:rPr>
          <w:rFonts w:ascii="Calibri" w:hAnsi="Calibri"/>
          <w:sz w:val="24"/>
          <w:szCs w:val="24"/>
        </w:rPr>
        <w:t>ompetency development</w:t>
      </w:r>
      <w:r w:rsidR="003D5573">
        <w:rPr>
          <w:rFonts w:ascii="Calibri" w:hAnsi="Calibri"/>
          <w:sz w:val="24"/>
          <w:szCs w:val="24"/>
        </w:rPr>
        <w:t xml:space="preserve"> may not be counted towards field education credit</w:t>
      </w:r>
      <w:r w:rsidR="000B7759">
        <w:rPr>
          <w:rFonts w:ascii="Calibri" w:hAnsi="Calibri"/>
          <w:sz w:val="24"/>
          <w:szCs w:val="24"/>
        </w:rPr>
        <w:t>s</w:t>
      </w:r>
      <w:r w:rsidR="00F76D91" w:rsidRPr="00F2717C">
        <w:rPr>
          <w:rFonts w:ascii="Calibri" w:hAnsi="Calibri"/>
          <w:sz w:val="24"/>
          <w:szCs w:val="24"/>
        </w:rPr>
        <w:t>.</w:t>
      </w:r>
      <w:r w:rsidR="00F2717C" w:rsidRPr="00F2717C">
        <w:rPr>
          <w:rFonts w:ascii="Calibri" w:hAnsi="Calibri"/>
          <w:sz w:val="24"/>
          <w:szCs w:val="24"/>
        </w:rPr>
        <w:t xml:space="preserve"> </w:t>
      </w:r>
      <w:r w:rsidR="000B7759">
        <w:rPr>
          <w:rFonts w:ascii="Calibri" w:hAnsi="Calibri"/>
          <w:sz w:val="24"/>
          <w:szCs w:val="24"/>
        </w:rPr>
        <w:t xml:space="preserve"> </w:t>
      </w:r>
      <w:r w:rsidR="00E80D77" w:rsidRPr="00E80D77">
        <w:rPr>
          <w:rFonts w:ascii="Calibri" w:hAnsi="Calibri"/>
          <w:sz w:val="24"/>
          <w:szCs w:val="24"/>
        </w:rPr>
        <w:t xml:space="preserve">If </w:t>
      </w:r>
      <w:r w:rsidR="00E80D77">
        <w:rPr>
          <w:rFonts w:ascii="Calibri" w:hAnsi="Calibri"/>
          <w:sz w:val="24"/>
          <w:szCs w:val="24"/>
        </w:rPr>
        <w:t>a</w:t>
      </w:r>
      <w:r w:rsidR="00E80D77" w:rsidRPr="00E80D77">
        <w:rPr>
          <w:rFonts w:ascii="Calibri" w:hAnsi="Calibri"/>
          <w:sz w:val="24"/>
          <w:szCs w:val="24"/>
        </w:rPr>
        <w:t xml:space="preserve"> student has a work-study grant at an agency where every task </w:t>
      </w:r>
      <w:r w:rsidR="00E80D77">
        <w:rPr>
          <w:rFonts w:ascii="Calibri" w:hAnsi="Calibri"/>
          <w:sz w:val="24"/>
          <w:szCs w:val="24"/>
        </w:rPr>
        <w:t>and</w:t>
      </w:r>
      <w:r w:rsidR="00E80D77" w:rsidRPr="00E80D77">
        <w:rPr>
          <w:rFonts w:ascii="Calibri" w:hAnsi="Calibri"/>
          <w:sz w:val="24"/>
          <w:szCs w:val="24"/>
        </w:rPr>
        <w:t xml:space="preserve"> responsibility is directly related to the </w:t>
      </w:r>
      <w:r w:rsidR="000B7759">
        <w:rPr>
          <w:rFonts w:ascii="Calibri" w:hAnsi="Calibri"/>
          <w:sz w:val="24"/>
          <w:szCs w:val="24"/>
        </w:rPr>
        <w:t xml:space="preserve">MSW </w:t>
      </w:r>
      <w:r w:rsidR="00E80D77" w:rsidRPr="00E80D77">
        <w:rPr>
          <w:rFonts w:ascii="Calibri" w:hAnsi="Calibri"/>
          <w:sz w:val="24"/>
          <w:szCs w:val="24"/>
        </w:rPr>
        <w:t xml:space="preserve">competencies (i.e., all the tasks </w:t>
      </w:r>
      <w:r w:rsidR="00E80D77">
        <w:rPr>
          <w:rFonts w:ascii="Calibri" w:hAnsi="Calibri"/>
          <w:sz w:val="24"/>
          <w:szCs w:val="24"/>
        </w:rPr>
        <w:t>and</w:t>
      </w:r>
      <w:r w:rsidR="00E80D77" w:rsidRPr="00E80D77">
        <w:rPr>
          <w:rFonts w:ascii="Calibri" w:hAnsi="Calibri"/>
          <w:sz w:val="24"/>
          <w:szCs w:val="24"/>
        </w:rPr>
        <w:t xml:space="preserve"> responsibilities are mapped out in the learning plan as helping to develop the</w:t>
      </w:r>
      <w:r w:rsidR="000B7759">
        <w:rPr>
          <w:rFonts w:ascii="Calibri" w:hAnsi="Calibri"/>
          <w:sz w:val="24"/>
          <w:szCs w:val="24"/>
        </w:rPr>
        <w:t xml:space="preserve"> </w:t>
      </w:r>
      <w:r w:rsidR="00E80D77" w:rsidRPr="00E80D77">
        <w:rPr>
          <w:rFonts w:ascii="Calibri" w:hAnsi="Calibri"/>
          <w:sz w:val="24"/>
          <w:szCs w:val="24"/>
        </w:rPr>
        <w:t>competencies), then all the paid hours could be applied to</w:t>
      </w:r>
      <w:r w:rsidR="00E80D77">
        <w:rPr>
          <w:rFonts w:ascii="Calibri" w:hAnsi="Calibri"/>
          <w:sz w:val="24"/>
          <w:szCs w:val="24"/>
        </w:rPr>
        <w:t xml:space="preserve"> </w:t>
      </w:r>
      <w:r w:rsidR="00E80D77" w:rsidRPr="00E80D77">
        <w:rPr>
          <w:rFonts w:ascii="Calibri" w:hAnsi="Calibri"/>
          <w:sz w:val="24"/>
          <w:szCs w:val="24"/>
        </w:rPr>
        <w:t>field education credits. If some tasks relate to</w:t>
      </w:r>
      <w:r w:rsidR="00E80D77">
        <w:rPr>
          <w:rFonts w:ascii="Calibri" w:hAnsi="Calibri"/>
          <w:sz w:val="24"/>
          <w:szCs w:val="24"/>
        </w:rPr>
        <w:t xml:space="preserve"> the competencies and some do not</w:t>
      </w:r>
      <w:r w:rsidR="00E80D77" w:rsidRPr="00E80D77">
        <w:rPr>
          <w:rFonts w:ascii="Calibri" w:hAnsi="Calibri"/>
          <w:sz w:val="24"/>
          <w:szCs w:val="24"/>
        </w:rPr>
        <w:t>, then</w:t>
      </w:r>
      <w:r w:rsidR="00E80D77">
        <w:rPr>
          <w:rFonts w:ascii="Calibri" w:hAnsi="Calibri"/>
          <w:sz w:val="24"/>
          <w:szCs w:val="24"/>
        </w:rPr>
        <w:t xml:space="preserve"> the </w:t>
      </w:r>
      <w:r w:rsidR="00E80D77" w:rsidRPr="00E80D77">
        <w:rPr>
          <w:rFonts w:ascii="Calibri" w:hAnsi="Calibri"/>
          <w:sz w:val="24"/>
          <w:szCs w:val="24"/>
        </w:rPr>
        <w:t>student and Field Instructor will need to specify which tasks/hours count towards</w:t>
      </w:r>
      <w:r w:rsidR="00E80D77">
        <w:rPr>
          <w:rFonts w:ascii="Calibri" w:hAnsi="Calibri"/>
          <w:sz w:val="24"/>
          <w:szCs w:val="24"/>
        </w:rPr>
        <w:t xml:space="preserve"> </w:t>
      </w:r>
      <w:r w:rsidR="00E80D77" w:rsidRPr="00E80D77">
        <w:rPr>
          <w:rFonts w:ascii="Calibri" w:hAnsi="Calibri"/>
          <w:sz w:val="24"/>
          <w:szCs w:val="24"/>
        </w:rPr>
        <w:t>fi</w:t>
      </w:r>
      <w:r w:rsidR="00E80D77">
        <w:rPr>
          <w:rFonts w:ascii="Calibri" w:hAnsi="Calibri"/>
          <w:sz w:val="24"/>
          <w:szCs w:val="24"/>
        </w:rPr>
        <w:t xml:space="preserve">eld education </w:t>
      </w:r>
      <w:r w:rsidR="000B7759">
        <w:rPr>
          <w:rFonts w:ascii="Calibri" w:hAnsi="Calibri"/>
          <w:sz w:val="24"/>
          <w:szCs w:val="24"/>
        </w:rPr>
        <w:t xml:space="preserve">credit </w:t>
      </w:r>
      <w:r w:rsidR="00E80D77">
        <w:rPr>
          <w:rFonts w:ascii="Calibri" w:hAnsi="Calibri"/>
          <w:sz w:val="24"/>
          <w:szCs w:val="24"/>
        </w:rPr>
        <w:t xml:space="preserve">and which do not. The </w:t>
      </w:r>
      <w:r w:rsidR="00E80D77">
        <w:rPr>
          <w:rFonts w:ascii="Calibri" w:hAnsi="Calibri"/>
          <w:sz w:val="24"/>
          <w:szCs w:val="24"/>
        </w:rPr>
        <w:t>work-study addendum to the learning contract</w:t>
      </w:r>
      <w:r w:rsidR="00E80D77">
        <w:rPr>
          <w:rFonts w:ascii="Calibri" w:hAnsi="Calibri"/>
          <w:sz w:val="24"/>
          <w:szCs w:val="24"/>
        </w:rPr>
        <w:t xml:space="preserve"> specifies </w:t>
      </w:r>
      <w:r w:rsidR="000B7759">
        <w:rPr>
          <w:rFonts w:ascii="Calibri" w:hAnsi="Calibri"/>
          <w:sz w:val="24"/>
          <w:szCs w:val="24"/>
        </w:rPr>
        <w:t xml:space="preserve">those </w:t>
      </w:r>
      <w:r w:rsidR="00E80D77">
        <w:rPr>
          <w:rFonts w:ascii="Calibri" w:hAnsi="Calibri"/>
          <w:sz w:val="24"/>
          <w:szCs w:val="24"/>
        </w:rPr>
        <w:t xml:space="preserve">work-study activities </w:t>
      </w:r>
      <w:r w:rsidR="000B7759">
        <w:rPr>
          <w:rFonts w:ascii="Calibri" w:hAnsi="Calibri"/>
          <w:sz w:val="24"/>
          <w:szCs w:val="24"/>
        </w:rPr>
        <w:t xml:space="preserve">that </w:t>
      </w:r>
      <w:r w:rsidR="00E80D77">
        <w:rPr>
          <w:rFonts w:ascii="Calibri" w:hAnsi="Calibri"/>
          <w:sz w:val="24"/>
          <w:szCs w:val="24"/>
        </w:rPr>
        <w:t>may count towards academic credit</w:t>
      </w:r>
      <w:r w:rsidR="00E80D77">
        <w:rPr>
          <w:rFonts w:ascii="Calibri" w:hAnsi="Calibri"/>
          <w:sz w:val="24"/>
          <w:szCs w:val="24"/>
        </w:rPr>
        <w:t xml:space="preserve">. </w:t>
      </w:r>
      <w:bookmarkStart w:id="2" w:name="_GoBack"/>
      <w:bookmarkEnd w:id="2"/>
    </w:p>
    <w:p w14:paraId="77AC21C7" w14:textId="77777777" w:rsidR="00E80D77" w:rsidRPr="00A4015E" w:rsidRDefault="00E80D77">
      <w:pPr>
        <w:pStyle w:val="ListParagraph"/>
        <w:ind w:left="810"/>
        <w:rPr>
          <w:rFonts w:ascii="Calibri" w:hAnsi="Calibri"/>
          <w:sz w:val="24"/>
          <w:szCs w:val="24"/>
        </w:rPr>
      </w:pPr>
    </w:p>
    <w:sectPr w:rsidR="00E80D77" w:rsidRPr="00A4015E" w:rsidSect="00FA0CE4">
      <w:pgSz w:w="12240" w:h="15840"/>
      <w:pgMar w:top="5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63"/>
    <w:multiLevelType w:val="hybridMultilevel"/>
    <w:tmpl w:val="45AAF832"/>
    <w:lvl w:ilvl="0" w:tplc="45180E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5A36BE"/>
    <w:multiLevelType w:val="hybridMultilevel"/>
    <w:tmpl w:val="B964C2E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14EB3F86"/>
    <w:multiLevelType w:val="hybridMultilevel"/>
    <w:tmpl w:val="8A36D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751E3"/>
    <w:multiLevelType w:val="hybridMultilevel"/>
    <w:tmpl w:val="8C28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6A8"/>
    <w:multiLevelType w:val="hybridMultilevel"/>
    <w:tmpl w:val="C2AA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77091"/>
    <w:multiLevelType w:val="hybridMultilevel"/>
    <w:tmpl w:val="4F6C70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F74CA6"/>
    <w:multiLevelType w:val="hybridMultilevel"/>
    <w:tmpl w:val="9E62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07AF4"/>
    <w:multiLevelType w:val="hybridMultilevel"/>
    <w:tmpl w:val="85A20CD0"/>
    <w:lvl w:ilvl="0" w:tplc="DBD2C88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B28"/>
    <w:multiLevelType w:val="hybridMultilevel"/>
    <w:tmpl w:val="2CC0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6B07A8"/>
    <w:multiLevelType w:val="hybridMultilevel"/>
    <w:tmpl w:val="D1B0CD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9102F24"/>
    <w:multiLevelType w:val="hybridMultilevel"/>
    <w:tmpl w:val="86A83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1D92D79"/>
    <w:multiLevelType w:val="hybridMultilevel"/>
    <w:tmpl w:val="58508650"/>
    <w:lvl w:ilvl="0" w:tplc="0D96B0A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064A25"/>
    <w:multiLevelType w:val="hybridMultilevel"/>
    <w:tmpl w:val="7DD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D4FD2"/>
    <w:multiLevelType w:val="hybridMultilevel"/>
    <w:tmpl w:val="03AC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11A9"/>
    <w:multiLevelType w:val="hybridMultilevel"/>
    <w:tmpl w:val="228A64C6"/>
    <w:lvl w:ilvl="0" w:tplc="B120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C291D"/>
    <w:multiLevelType w:val="hybridMultilevel"/>
    <w:tmpl w:val="0F3A66E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18B579E"/>
    <w:multiLevelType w:val="hybridMultilevel"/>
    <w:tmpl w:val="1E3C4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F76875"/>
    <w:multiLevelType w:val="hybridMultilevel"/>
    <w:tmpl w:val="49F6FA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FFA0FBF"/>
    <w:multiLevelType w:val="hybridMultilevel"/>
    <w:tmpl w:val="878A42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CC30754"/>
    <w:multiLevelType w:val="hybridMultilevel"/>
    <w:tmpl w:val="1F64B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3A47E7"/>
    <w:multiLevelType w:val="hybridMultilevel"/>
    <w:tmpl w:val="7CBA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4D2E9C"/>
    <w:multiLevelType w:val="hybridMultilevel"/>
    <w:tmpl w:val="83A03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3295"/>
    <w:rsid w:val="00013C88"/>
    <w:rsid w:val="00026418"/>
    <w:rsid w:val="00050942"/>
    <w:rsid w:val="000548FF"/>
    <w:rsid w:val="00091EB9"/>
    <w:rsid w:val="000A0EF2"/>
    <w:rsid w:val="000B7759"/>
    <w:rsid w:val="000C600C"/>
    <w:rsid w:val="000C7F35"/>
    <w:rsid w:val="000F6681"/>
    <w:rsid w:val="001011FF"/>
    <w:rsid w:val="001663D9"/>
    <w:rsid w:val="00182303"/>
    <w:rsid w:val="00193526"/>
    <w:rsid w:val="001C2624"/>
    <w:rsid w:val="001E3A08"/>
    <w:rsid w:val="001E534A"/>
    <w:rsid w:val="00200030"/>
    <w:rsid w:val="0022250B"/>
    <w:rsid w:val="00241BF2"/>
    <w:rsid w:val="00284B08"/>
    <w:rsid w:val="002903D8"/>
    <w:rsid w:val="00290E6B"/>
    <w:rsid w:val="002A233F"/>
    <w:rsid w:val="002C1E27"/>
    <w:rsid w:val="002C3305"/>
    <w:rsid w:val="002D78E9"/>
    <w:rsid w:val="002F210B"/>
    <w:rsid w:val="002F3484"/>
    <w:rsid w:val="002F71A4"/>
    <w:rsid w:val="002F7C23"/>
    <w:rsid w:val="003023DC"/>
    <w:rsid w:val="00303974"/>
    <w:rsid w:val="003129E9"/>
    <w:rsid w:val="00331B99"/>
    <w:rsid w:val="003412AD"/>
    <w:rsid w:val="003619D0"/>
    <w:rsid w:val="00361BCA"/>
    <w:rsid w:val="00377185"/>
    <w:rsid w:val="00392912"/>
    <w:rsid w:val="00393B09"/>
    <w:rsid w:val="003A3A39"/>
    <w:rsid w:val="003B1277"/>
    <w:rsid w:val="003D5573"/>
    <w:rsid w:val="003E1D69"/>
    <w:rsid w:val="003E206A"/>
    <w:rsid w:val="003F3271"/>
    <w:rsid w:val="0041292D"/>
    <w:rsid w:val="00426A9F"/>
    <w:rsid w:val="00437A60"/>
    <w:rsid w:val="00441056"/>
    <w:rsid w:val="00441A7D"/>
    <w:rsid w:val="004569BA"/>
    <w:rsid w:val="0046286A"/>
    <w:rsid w:val="00473CB3"/>
    <w:rsid w:val="00494ECC"/>
    <w:rsid w:val="004A7CBE"/>
    <w:rsid w:val="004B0AEB"/>
    <w:rsid w:val="004E5A96"/>
    <w:rsid w:val="004F48CD"/>
    <w:rsid w:val="00502441"/>
    <w:rsid w:val="005337F3"/>
    <w:rsid w:val="00545F0B"/>
    <w:rsid w:val="00567AF0"/>
    <w:rsid w:val="0058767E"/>
    <w:rsid w:val="00590207"/>
    <w:rsid w:val="005F17F6"/>
    <w:rsid w:val="00616487"/>
    <w:rsid w:val="00633B97"/>
    <w:rsid w:val="00670E55"/>
    <w:rsid w:val="006C0BB7"/>
    <w:rsid w:val="006E1F36"/>
    <w:rsid w:val="006E5434"/>
    <w:rsid w:val="006E5BFF"/>
    <w:rsid w:val="006E639B"/>
    <w:rsid w:val="0072219E"/>
    <w:rsid w:val="007276FE"/>
    <w:rsid w:val="00744254"/>
    <w:rsid w:val="00796AAE"/>
    <w:rsid w:val="007B4FFB"/>
    <w:rsid w:val="007C7A1D"/>
    <w:rsid w:val="007E49C2"/>
    <w:rsid w:val="007E7749"/>
    <w:rsid w:val="00811EA7"/>
    <w:rsid w:val="008201C0"/>
    <w:rsid w:val="008201CC"/>
    <w:rsid w:val="00850598"/>
    <w:rsid w:val="00855471"/>
    <w:rsid w:val="00867A40"/>
    <w:rsid w:val="008A1832"/>
    <w:rsid w:val="008F22F3"/>
    <w:rsid w:val="00920082"/>
    <w:rsid w:val="00936720"/>
    <w:rsid w:val="00941876"/>
    <w:rsid w:val="00962254"/>
    <w:rsid w:val="009A12DF"/>
    <w:rsid w:val="009F37DA"/>
    <w:rsid w:val="009F5780"/>
    <w:rsid w:val="00A242CB"/>
    <w:rsid w:val="00A330C8"/>
    <w:rsid w:val="00A4015E"/>
    <w:rsid w:val="00A405F7"/>
    <w:rsid w:val="00A47EFF"/>
    <w:rsid w:val="00A87D87"/>
    <w:rsid w:val="00AD58A4"/>
    <w:rsid w:val="00B00FF5"/>
    <w:rsid w:val="00B13C49"/>
    <w:rsid w:val="00B258E9"/>
    <w:rsid w:val="00B3080A"/>
    <w:rsid w:val="00B40218"/>
    <w:rsid w:val="00B47484"/>
    <w:rsid w:val="00B771C9"/>
    <w:rsid w:val="00B83480"/>
    <w:rsid w:val="00B87A28"/>
    <w:rsid w:val="00BC49EE"/>
    <w:rsid w:val="00BC64E3"/>
    <w:rsid w:val="00C15ACB"/>
    <w:rsid w:val="00C22C14"/>
    <w:rsid w:val="00C271EC"/>
    <w:rsid w:val="00C34C9A"/>
    <w:rsid w:val="00C43430"/>
    <w:rsid w:val="00C539F8"/>
    <w:rsid w:val="00C948E0"/>
    <w:rsid w:val="00CB70A3"/>
    <w:rsid w:val="00CF3E5D"/>
    <w:rsid w:val="00CF4BE1"/>
    <w:rsid w:val="00CF7E20"/>
    <w:rsid w:val="00D15847"/>
    <w:rsid w:val="00D32782"/>
    <w:rsid w:val="00D83ED2"/>
    <w:rsid w:val="00D914E5"/>
    <w:rsid w:val="00DC240F"/>
    <w:rsid w:val="00DD1BE8"/>
    <w:rsid w:val="00DF60D7"/>
    <w:rsid w:val="00DF63DF"/>
    <w:rsid w:val="00E23807"/>
    <w:rsid w:val="00E30B65"/>
    <w:rsid w:val="00E313B4"/>
    <w:rsid w:val="00E317AF"/>
    <w:rsid w:val="00E45CE8"/>
    <w:rsid w:val="00E64E62"/>
    <w:rsid w:val="00E67A60"/>
    <w:rsid w:val="00E80D77"/>
    <w:rsid w:val="00EA7620"/>
    <w:rsid w:val="00EB7BE2"/>
    <w:rsid w:val="00ED2251"/>
    <w:rsid w:val="00F01E7A"/>
    <w:rsid w:val="00F05452"/>
    <w:rsid w:val="00F2717C"/>
    <w:rsid w:val="00F360EE"/>
    <w:rsid w:val="00F54615"/>
    <w:rsid w:val="00F74AA3"/>
    <w:rsid w:val="00F75A6C"/>
    <w:rsid w:val="00F76D91"/>
    <w:rsid w:val="00F83B8C"/>
    <w:rsid w:val="00F845ED"/>
    <w:rsid w:val="00FA0CE4"/>
    <w:rsid w:val="00FE0B8A"/>
    <w:rsid w:val="00FE2089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3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6D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D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6D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D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8FD9-8941-4B46-BC8F-161D479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Preston</dc:creator>
  <cp:lastModifiedBy>Emiko Tajima</cp:lastModifiedBy>
  <cp:revision>11</cp:revision>
  <cp:lastPrinted>2015-02-05T06:31:00Z</cp:lastPrinted>
  <dcterms:created xsi:type="dcterms:W3CDTF">2015-02-18T20:40:00Z</dcterms:created>
  <dcterms:modified xsi:type="dcterms:W3CDTF">2015-03-07T05:20:00Z</dcterms:modified>
</cp:coreProperties>
</file>